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2BC4D" w14:textId="3A7F2028" w:rsidR="00E66505" w:rsidRDefault="0037330C">
      <w:pPr>
        <w:pStyle w:val="BodyText"/>
        <w:spacing w:before="8" w:after="1"/>
        <w:rPr>
          <w:sz w:val="8"/>
        </w:rPr>
      </w:pPr>
      <w:r>
        <w:rPr>
          <w:w w:val="105"/>
          <w:sz w:val="35"/>
          <w:szCs w:val="35"/>
        </w:rPr>
        <w:t xml:space="preserve">  </w:t>
      </w:r>
      <w:r w:rsidR="00B33AC5" w:rsidRPr="00B33AC5">
        <w:rPr>
          <w:w w:val="105"/>
          <w:sz w:val="35"/>
          <w:szCs w:val="35"/>
        </w:rPr>
        <w:t xml:space="preserve">The Church of Scotland, Church Buildings Covid-19 </w:t>
      </w:r>
      <w:r w:rsidR="00993B3B">
        <w:rPr>
          <w:w w:val="105"/>
          <w:sz w:val="35"/>
          <w:szCs w:val="35"/>
        </w:rPr>
        <w:t xml:space="preserve">Integrated </w:t>
      </w:r>
      <w:r w:rsidR="00B33AC5" w:rsidRPr="00B33AC5">
        <w:rPr>
          <w:w w:val="105"/>
          <w:sz w:val="35"/>
          <w:szCs w:val="35"/>
        </w:rPr>
        <w:t xml:space="preserve">Risk Assessment </w:t>
      </w: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71"/>
        <w:gridCol w:w="12535"/>
        <w:gridCol w:w="141"/>
      </w:tblGrid>
      <w:tr w:rsidR="00E66505" w14:paraId="7C2C0D97" w14:textId="77777777" w:rsidTr="00A6698F">
        <w:trPr>
          <w:trHeight w:val="2522"/>
        </w:trPr>
        <w:tc>
          <w:tcPr>
            <w:tcW w:w="15747" w:type="dxa"/>
            <w:gridSpan w:val="3"/>
            <w:shd w:val="clear" w:color="auto" w:fill="F6F6F6"/>
          </w:tcPr>
          <w:p w14:paraId="69EEAE29" w14:textId="7C72C00B" w:rsidR="00E66505" w:rsidRDefault="00FA5BAB">
            <w:pPr>
              <w:pStyle w:val="TableParagraph"/>
              <w:spacing w:before="100" w:line="249" w:lineRule="auto"/>
              <w:ind w:left="112" w:right="278"/>
              <w:rPr>
                <w:w w:val="105"/>
              </w:rPr>
            </w:pPr>
            <w:r>
              <w:rPr>
                <w:w w:val="105"/>
              </w:rPr>
              <w:t xml:space="preserve">This document is based on </w:t>
            </w:r>
            <w:r w:rsidRPr="00FA5BAB">
              <w:rPr>
                <w:w w:val="105"/>
              </w:rPr>
              <w:t xml:space="preserve">The Church of Scotland, Church Buildings Covid-19 </w:t>
            </w:r>
            <w:r w:rsidR="00993B3B">
              <w:rPr>
                <w:w w:val="105"/>
              </w:rPr>
              <w:t xml:space="preserve">Integrated </w:t>
            </w:r>
            <w:r w:rsidRPr="00FA5BAB">
              <w:rPr>
                <w:w w:val="105"/>
              </w:rPr>
              <w:t>Risk Assessment</w:t>
            </w:r>
            <w:r w:rsidR="00993B3B">
              <w:rPr>
                <w:w w:val="105"/>
              </w:rPr>
              <w:t xml:space="preserve"> </w:t>
            </w:r>
            <w:r w:rsidR="0004581D">
              <w:rPr>
                <w:w w:val="105"/>
              </w:rPr>
              <w:t>V</w:t>
            </w:r>
            <w:r w:rsidR="00993B3B">
              <w:rPr>
                <w:w w:val="105"/>
              </w:rPr>
              <w:t>3</w:t>
            </w:r>
            <w:r w:rsidR="0004581D">
              <w:rPr>
                <w:w w:val="105"/>
              </w:rPr>
              <w:t>,</w:t>
            </w:r>
            <w:r w:rsidRPr="00FA5BAB">
              <w:rPr>
                <w:w w:val="105"/>
              </w:rPr>
              <w:t xml:space="preserve"> </w:t>
            </w:r>
            <w:r>
              <w:rPr>
                <w:w w:val="105"/>
              </w:rPr>
              <w:t xml:space="preserve">introduced in </w:t>
            </w:r>
            <w:r w:rsidR="00993B3B">
              <w:rPr>
                <w:w w:val="105"/>
              </w:rPr>
              <w:t xml:space="preserve">May 2022 </w:t>
            </w:r>
            <w:r>
              <w:rPr>
                <w:w w:val="105"/>
              </w:rPr>
              <w:t xml:space="preserve">as a guide to churches </w:t>
            </w:r>
            <w:r w:rsidR="00993B3B">
              <w:rPr>
                <w:w w:val="105"/>
              </w:rPr>
              <w:t xml:space="preserve">to </w:t>
            </w:r>
            <w:r w:rsidR="00E5727C">
              <w:rPr>
                <w:w w:val="105"/>
              </w:rPr>
              <w:t xml:space="preserve">create an integrated risk management approach.  Kirk Sessions must now consider the risks of COVID-19 within their church buildings as part of their wider risk management and governance arrangements.  </w:t>
            </w:r>
            <w:r>
              <w:rPr>
                <w:w w:val="105"/>
              </w:rPr>
              <w:t xml:space="preserve">The Risk Assessment pro forma </w:t>
            </w:r>
            <w:r w:rsidR="00162155">
              <w:rPr>
                <w:w w:val="105"/>
              </w:rPr>
              <w:t xml:space="preserve">has been </w:t>
            </w:r>
            <w:r>
              <w:rPr>
                <w:w w:val="105"/>
              </w:rPr>
              <w:t>designed to help</w:t>
            </w:r>
            <w:r w:rsidR="00F05E79">
              <w:rPr>
                <w:w w:val="105"/>
              </w:rPr>
              <w:t xml:space="preserve"> congregations identify </w:t>
            </w:r>
            <w:r>
              <w:rPr>
                <w:w w:val="105"/>
              </w:rPr>
              <w:t xml:space="preserve">the </w:t>
            </w:r>
            <w:r w:rsidR="00F05E79">
              <w:rPr>
                <w:w w:val="105"/>
              </w:rPr>
              <w:t xml:space="preserve">appropriate control measures that </w:t>
            </w:r>
            <w:r w:rsidR="00162155">
              <w:rPr>
                <w:w w:val="105"/>
              </w:rPr>
              <w:t xml:space="preserve">should </w:t>
            </w:r>
            <w:r w:rsidR="00F05E79">
              <w:rPr>
                <w:w w:val="105"/>
              </w:rPr>
              <w:t>be in place to protect members of the congregation,</w:t>
            </w:r>
            <w:r w:rsidR="00F05E79">
              <w:rPr>
                <w:spacing w:val="-21"/>
                <w:w w:val="105"/>
              </w:rPr>
              <w:t xml:space="preserve"> </w:t>
            </w:r>
            <w:r w:rsidR="00F05E79">
              <w:rPr>
                <w:w w:val="105"/>
              </w:rPr>
              <w:t>volunteers</w:t>
            </w:r>
            <w:r w:rsidR="00F05E79">
              <w:rPr>
                <w:spacing w:val="-18"/>
                <w:w w:val="105"/>
              </w:rPr>
              <w:t xml:space="preserve"> </w:t>
            </w:r>
            <w:r w:rsidR="00F05E79">
              <w:rPr>
                <w:w w:val="105"/>
              </w:rPr>
              <w:t>and</w:t>
            </w:r>
            <w:r w:rsidR="00F05E79">
              <w:rPr>
                <w:spacing w:val="-21"/>
                <w:w w:val="105"/>
              </w:rPr>
              <w:t xml:space="preserve"> </w:t>
            </w:r>
            <w:r w:rsidR="00F05E79">
              <w:rPr>
                <w:w w:val="105"/>
              </w:rPr>
              <w:t>visitors</w:t>
            </w:r>
            <w:r w:rsidR="00F05E79">
              <w:rPr>
                <w:spacing w:val="-18"/>
                <w:w w:val="105"/>
              </w:rPr>
              <w:t xml:space="preserve"> </w:t>
            </w:r>
            <w:r w:rsidR="00F05E79">
              <w:rPr>
                <w:w w:val="105"/>
              </w:rPr>
              <w:t>from</w:t>
            </w:r>
            <w:r w:rsidR="00F05E79">
              <w:rPr>
                <w:spacing w:val="-18"/>
                <w:w w:val="105"/>
              </w:rPr>
              <w:t xml:space="preserve"> </w:t>
            </w:r>
            <w:r w:rsidR="00F05E79">
              <w:rPr>
                <w:w w:val="105"/>
              </w:rPr>
              <w:t>risk</w:t>
            </w:r>
            <w:r w:rsidR="00162155">
              <w:rPr>
                <w:w w:val="105"/>
              </w:rPr>
              <w:t xml:space="preserve">s associated with using the Church Buildings.  </w:t>
            </w:r>
          </w:p>
          <w:p w14:paraId="049C5315" w14:textId="2FAB02DA" w:rsidR="00E66505" w:rsidRDefault="00162155">
            <w:pPr>
              <w:pStyle w:val="TableParagraph"/>
              <w:spacing w:before="3" w:line="249" w:lineRule="auto"/>
              <w:ind w:left="112" w:right="108"/>
            </w:pPr>
            <w:r>
              <w:rPr>
                <w:w w:val="105"/>
              </w:rPr>
              <w:t xml:space="preserve">It is the responsibility of </w:t>
            </w:r>
            <w:r w:rsidR="0005362E">
              <w:rPr>
                <w:color w:val="FF0000"/>
                <w:w w:val="105"/>
              </w:rPr>
              <w:t>xxxx</w:t>
            </w:r>
            <w:r>
              <w:rPr>
                <w:w w:val="105"/>
              </w:rPr>
              <w:t xml:space="preserve"> Kirk Session to ensure that there are suitable and sufficient arrangements in place to comply with health and safety legislation (Health and Safety at Work Act 1974).  Further guidance on the roles and responsibility of Kirk Sessions towards health and safety can be found in the Church of Scotland Health and Safety Toolkit.  </w:t>
            </w:r>
          </w:p>
        </w:tc>
      </w:tr>
      <w:tr w:rsidR="00E66505" w14:paraId="52CF8417" w14:textId="77777777" w:rsidTr="007E79CE">
        <w:trPr>
          <w:trHeight w:val="803"/>
        </w:trPr>
        <w:tc>
          <w:tcPr>
            <w:tcW w:w="3071" w:type="dxa"/>
            <w:shd w:val="clear" w:color="auto" w:fill="F6F6F6"/>
          </w:tcPr>
          <w:p w14:paraId="41124634" w14:textId="77777777" w:rsidR="00E66505" w:rsidRDefault="00F05E79">
            <w:pPr>
              <w:pStyle w:val="TableParagraph"/>
              <w:spacing w:before="100"/>
              <w:ind w:left="112"/>
            </w:pPr>
            <w:r>
              <w:rPr>
                <w:w w:val="105"/>
              </w:rPr>
              <w:t>Congregation</w:t>
            </w:r>
          </w:p>
        </w:tc>
        <w:tc>
          <w:tcPr>
            <w:tcW w:w="12535" w:type="dxa"/>
          </w:tcPr>
          <w:p w14:paraId="3F0240B7" w14:textId="39364C5D" w:rsidR="00E66505" w:rsidRPr="00BE220C" w:rsidRDefault="00E66505">
            <w:pPr>
              <w:pStyle w:val="TableParagraph"/>
              <w:rPr>
                <w:rFonts w:asciiTheme="minorHAnsi" w:hAnsiTheme="minorHAnsi" w:cstheme="minorHAnsi"/>
              </w:rPr>
            </w:pPr>
          </w:p>
          <w:p w14:paraId="751C058A" w14:textId="1F52C108" w:rsidR="00BE220C" w:rsidRPr="00BE220C" w:rsidRDefault="00BE220C">
            <w:pPr>
              <w:pStyle w:val="TableParagraph"/>
              <w:rPr>
                <w:rFonts w:asciiTheme="minorHAnsi" w:hAnsiTheme="minorHAnsi" w:cstheme="minorHAnsi"/>
              </w:rPr>
            </w:pPr>
          </w:p>
        </w:tc>
        <w:tc>
          <w:tcPr>
            <w:tcW w:w="141" w:type="dxa"/>
            <w:shd w:val="clear" w:color="auto" w:fill="E8E8E8"/>
          </w:tcPr>
          <w:p w14:paraId="4F0D785E" w14:textId="77777777" w:rsidR="00E66505" w:rsidRDefault="00E66505">
            <w:pPr>
              <w:pStyle w:val="TableParagraph"/>
              <w:rPr>
                <w:rFonts w:ascii="Times New Roman"/>
              </w:rPr>
            </w:pPr>
          </w:p>
        </w:tc>
      </w:tr>
      <w:tr w:rsidR="00E66505" w14:paraId="18F03FEF" w14:textId="77777777" w:rsidTr="007E79CE">
        <w:trPr>
          <w:trHeight w:val="769"/>
        </w:trPr>
        <w:tc>
          <w:tcPr>
            <w:tcW w:w="3071" w:type="dxa"/>
            <w:shd w:val="clear" w:color="auto" w:fill="F6F6F6"/>
          </w:tcPr>
          <w:p w14:paraId="7E0B4D4E" w14:textId="58E33C6B" w:rsidR="00E66505" w:rsidRDefault="00441093">
            <w:pPr>
              <w:pStyle w:val="TableParagraph"/>
              <w:spacing w:before="100"/>
              <w:ind w:left="112"/>
            </w:pPr>
            <w:r>
              <w:t>P</w:t>
            </w:r>
            <w:r w:rsidR="00F05E79">
              <w:t>resbytery</w:t>
            </w:r>
          </w:p>
        </w:tc>
        <w:tc>
          <w:tcPr>
            <w:tcW w:w="12535" w:type="dxa"/>
          </w:tcPr>
          <w:p w14:paraId="12A19935" w14:textId="0F4C1A4C" w:rsidR="00E66505" w:rsidRPr="00BE220C" w:rsidRDefault="00E66505">
            <w:pPr>
              <w:pStyle w:val="TableParagraph"/>
              <w:rPr>
                <w:rFonts w:asciiTheme="minorHAnsi" w:hAnsiTheme="minorHAnsi" w:cstheme="minorHAnsi"/>
              </w:rPr>
            </w:pPr>
          </w:p>
        </w:tc>
        <w:tc>
          <w:tcPr>
            <w:tcW w:w="141" w:type="dxa"/>
            <w:shd w:val="clear" w:color="auto" w:fill="E8E8E8"/>
          </w:tcPr>
          <w:p w14:paraId="5C7F4112" w14:textId="77777777" w:rsidR="00E66505" w:rsidRDefault="00E66505">
            <w:pPr>
              <w:pStyle w:val="TableParagraph"/>
              <w:rPr>
                <w:rFonts w:ascii="Times New Roman"/>
              </w:rPr>
            </w:pPr>
          </w:p>
        </w:tc>
      </w:tr>
      <w:tr w:rsidR="00D04BDE" w14:paraId="5CC957F5" w14:textId="77777777" w:rsidTr="007E79CE">
        <w:trPr>
          <w:trHeight w:val="883"/>
        </w:trPr>
        <w:tc>
          <w:tcPr>
            <w:tcW w:w="3071" w:type="dxa"/>
            <w:shd w:val="clear" w:color="auto" w:fill="F6F6F6"/>
          </w:tcPr>
          <w:p w14:paraId="17009785" w14:textId="77777777" w:rsidR="00D04BDE" w:rsidRDefault="00D04BDE" w:rsidP="00D04BDE">
            <w:pPr>
              <w:pStyle w:val="TableParagraph"/>
              <w:spacing w:before="100" w:line="249" w:lineRule="auto"/>
              <w:ind w:left="112"/>
            </w:pPr>
            <w:r w:rsidRPr="008A2E4D">
              <w:t>Which building(s) does this risk assessment relate to?</w:t>
            </w:r>
          </w:p>
          <w:p w14:paraId="74DD74ED" w14:textId="77777777" w:rsidR="00D04BDE" w:rsidRDefault="00D04BDE" w:rsidP="00D04BDE">
            <w:pPr>
              <w:pStyle w:val="TableParagraph"/>
              <w:spacing w:before="100" w:line="249" w:lineRule="auto"/>
              <w:ind w:left="112"/>
            </w:pPr>
          </w:p>
          <w:p w14:paraId="53D178FB" w14:textId="7A44DF82" w:rsidR="00410DAB" w:rsidRDefault="00C45ED8" w:rsidP="00D04BDE">
            <w:pPr>
              <w:pStyle w:val="TableParagraph"/>
              <w:spacing w:before="100" w:line="249" w:lineRule="auto"/>
              <w:ind w:left="112"/>
            </w:pPr>
            <w:r>
              <w:t xml:space="preserve"> </w:t>
            </w:r>
          </w:p>
        </w:tc>
        <w:tc>
          <w:tcPr>
            <w:tcW w:w="12535" w:type="dxa"/>
          </w:tcPr>
          <w:p w14:paraId="25B910AE" w14:textId="7B9ECE21" w:rsidR="00D04BDE" w:rsidRPr="00D04BDE" w:rsidRDefault="00D04BDE" w:rsidP="00D04BDE">
            <w:pPr>
              <w:pStyle w:val="TableParagraph"/>
              <w:rPr>
                <w:rFonts w:asciiTheme="minorHAnsi" w:hAnsiTheme="minorHAnsi" w:cstheme="minorHAnsi"/>
              </w:rPr>
            </w:pPr>
            <w:r w:rsidRPr="00D04BDE">
              <w:rPr>
                <w:rFonts w:asciiTheme="minorHAnsi" w:hAnsiTheme="minorHAnsi" w:cstheme="minorHAnsi"/>
              </w:rPr>
              <w:t>Sanctuary, Offices, including Vestry, Main Hall, Small Hall, Meeting Rooms, Linking Corridors and ancillary facilities</w:t>
            </w:r>
          </w:p>
          <w:p w14:paraId="6D565AB6" w14:textId="77777777" w:rsidR="00D04BDE" w:rsidRPr="00D04BDE" w:rsidRDefault="00D04BDE" w:rsidP="00D04BDE">
            <w:pPr>
              <w:pStyle w:val="TableParagraph"/>
              <w:rPr>
                <w:rFonts w:asciiTheme="minorHAnsi" w:hAnsiTheme="minorHAnsi" w:cstheme="minorHAnsi"/>
              </w:rPr>
            </w:pPr>
          </w:p>
          <w:p w14:paraId="261B2820" w14:textId="7F8F0C8E" w:rsidR="00D04BDE" w:rsidRPr="00BE220C" w:rsidRDefault="00D04BDE" w:rsidP="00E5727C">
            <w:pPr>
              <w:pStyle w:val="TableParagraph"/>
              <w:rPr>
                <w:rFonts w:asciiTheme="minorHAnsi" w:hAnsiTheme="minorHAnsi" w:cstheme="minorHAnsi"/>
              </w:rPr>
            </w:pPr>
          </w:p>
        </w:tc>
        <w:tc>
          <w:tcPr>
            <w:tcW w:w="141" w:type="dxa"/>
            <w:shd w:val="clear" w:color="auto" w:fill="E8E8E8"/>
          </w:tcPr>
          <w:p w14:paraId="7ADF1F86" w14:textId="77777777" w:rsidR="00D04BDE" w:rsidRDefault="00D04BDE" w:rsidP="00D04BDE">
            <w:pPr>
              <w:pStyle w:val="TableParagraph"/>
              <w:rPr>
                <w:rFonts w:ascii="Times New Roman"/>
              </w:rPr>
            </w:pPr>
          </w:p>
        </w:tc>
      </w:tr>
      <w:tr w:rsidR="00E66505" w14:paraId="06F1D394" w14:textId="77777777" w:rsidTr="007E79CE">
        <w:trPr>
          <w:trHeight w:val="684"/>
        </w:trPr>
        <w:tc>
          <w:tcPr>
            <w:tcW w:w="3071" w:type="dxa"/>
            <w:shd w:val="clear" w:color="auto" w:fill="F6F6F6"/>
          </w:tcPr>
          <w:p w14:paraId="33402AA5" w14:textId="77777777" w:rsidR="00E66505" w:rsidRDefault="00F05E79">
            <w:pPr>
              <w:pStyle w:val="TableParagraph"/>
              <w:spacing w:before="100"/>
              <w:ind w:left="112"/>
            </w:pPr>
            <w:r>
              <w:rPr>
                <w:w w:val="105"/>
              </w:rPr>
              <w:t>Name of assessor(s)</w:t>
            </w:r>
          </w:p>
        </w:tc>
        <w:tc>
          <w:tcPr>
            <w:tcW w:w="12535" w:type="dxa"/>
          </w:tcPr>
          <w:p w14:paraId="3FB0D136" w14:textId="34BE9275" w:rsidR="00E66505" w:rsidRPr="00BE220C" w:rsidRDefault="00E66505">
            <w:pPr>
              <w:pStyle w:val="TableParagraph"/>
              <w:rPr>
                <w:rFonts w:asciiTheme="minorHAnsi" w:hAnsiTheme="minorHAnsi" w:cstheme="minorHAnsi"/>
              </w:rPr>
            </w:pPr>
          </w:p>
        </w:tc>
        <w:tc>
          <w:tcPr>
            <w:tcW w:w="141" w:type="dxa"/>
            <w:shd w:val="clear" w:color="auto" w:fill="E8E8E8"/>
          </w:tcPr>
          <w:p w14:paraId="7D56D337" w14:textId="77777777" w:rsidR="00E66505" w:rsidRDefault="00E66505">
            <w:pPr>
              <w:pStyle w:val="TableParagraph"/>
              <w:rPr>
                <w:rFonts w:ascii="Times New Roman"/>
              </w:rPr>
            </w:pPr>
          </w:p>
        </w:tc>
      </w:tr>
      <w:tr w:rsidR="00E66505" w14:paraId="2EC09F5B" w14:textId="77777777" w:rsidTr="007E79CE">
        <w:trPr>
          <w:trHeight w:val="646"/>
        </w:trPr>
        <w:tc>
          <w:tcPr>
            <w:tcW w:w="3071" w:type="dxa"/>
            <w:shd w:val="clear" w:color="auto" w:fill="F6F6F6"/>
          </w:tcPr>
          <w:p w14:paraId="064E8C24" w14:textId="77777777" w:rsidR="00E66505" w:rsidRDefault="00F05E79">
            <w:pPr>
              <w:pStyle w:val="TableParagraph"/>
              <w:spacing w:before="100"/>
              <w:ind w:left="112"/>
            </w:pPr>
            <w:r>
              <w:rPr>
                <w:w w:val="105"/>
              </w:rPr>
              <w:t>Date</w:t>
            </w:r>
          </w:p>
        </w:tc>
        <w:tc>
          <w:tcPr>
            <w:tcW w:w="12535" w:type="dxa"/>
          </w:tcPr>
          <w:p w14:paraId="0E62FD79" w14:textId="31563B8F" w:rsidR="00E66505" w:rsidRPr="00BE220C" w:rsidRDefault="00E5727C">
            <w:pPr>
              <w:pStyle w:val="TableParagraph"/>
              <w:rPr>
                <w:rFonts w:asciiTheme="minorHAnsi" w:hAnsiTheme="minorHAnsi" w:cstheme="minorHAnsi"/>
              </w:rPr>
            </w:pPr>
            <w:r>
              <w:rPr>
                <w:rFonts w:asciiTheme="minorHAnsi" w:hAnsiTheme="minorHAnsi" w:cstheme="minorHAnsi"/>
              </w:rPr>
              <w:t>7 June 2022</w:t>
            </w:r>
          </w:p>
        </w:tc>
        <w:tc>
          <w:tcPr>
            <w:tcW w:w="141" w:type="dxa"/>
            <w:shd w:val="clear" w:color="auto" w:fill="E8E8E8"/>
          </w:tcPr>
          <w:p w14:paraId="06A2CDDF" w14:textId="77777777" w:rsidR="00E66505" w:rsidRDefault="00E66505">
            <w:pPr>
              <w:pStyle w:val="TableParagraph"/>
              <w:rPr>
                <w:rFonts w:ascii="Times New Roman"/>
              </w:rPr>
            </w:pPr>
          </w:p>
        </w:tc>
      </w:tr>
      <w:tr w:rsidR="00E66505" w14:paraId="669B9C91" w14:textId="77777777" w:rsidTr="007E79CE">
        <w:trPr>
          <w:trHeight w:val="693"/>
        </w:trPr>
        <w:tc>
          <w:tcPr>
            <w:tcW w:w="3071" w:type="dxa"/>
            <w:shd w:val="clear" w:color="auto" w:fill="F6F6F6"/>
          </w:tcPr>
          <w:p w14:paraId="2EAE3A81" w14:textId="77777777" w:rsidR="00E66505" w:rsidRDefault="00F05E79">
            <w:pPr>
              <w:pStyle w:val="TableParagraph"/>
              <w:spacing w:before="100"/>
              <w:ind w:left="112"/>
            </w:pPr>
            <w:r>
              <w:rPr>
                <w:w w:val="105"/>
              </w:rPr>
              <w:t>Date of review</w:t>
            </w:r>
          </w:p>
        </w:tc>
        <w:tc>
          <w:tcPr>
            <w:tcW w:w="12535" w:type="dxa"/>
          </w:tcPr>
          <w:p w14:paraId="6D073589" w14:textId="6F3AAEEE" w:rsidR="00E66505" w:rsidRPr="0037330C" w:rsidRDefault="00E5727C">
            <w:pPr>
              <w:pStyle w:val="TableParagraph"/>
              <w:rPr>
                <w:rFonts w:asciiTheme="minorHAnsi" w:hAnsiTheme="minorHAnsi" w:cstheme="minorHAnsi"/>
              </w:rPr>
            </w:pPr>
            <w:r>
              <w:rPr>
                <w:rFonts w:asciiTheme="minorHAnsi" w:hAnsiTheme="minorHAnsi" w:cstheme="minorHAnsi"/>
              </w:rPr>
              <w:t>7 June 2023 (or sooner in the event of a major change in circumstance</w:t>
            </w:r>
          </w:p>
        </w:tc>
        <w:tc>
          <w:tcPr>
            <w:tcW w:w="141" w:type="dxa"/>
            <w:shd w:val="clear" w:color="auto" w:fill="E8E8E8"/>
          </w:tcPr>
          <w:p w14:paraId="489DBE55" w14:textId="77777777" w:rsidR="00E66505" w:rsidRDefault="00E66505">
            <w:pPr>
              <w:pStyle w:val="TableParagraph"/>
              <w:rPr>
                <w:rFonts w:ascii="Times New Roman"/>
              </w:rPr>
            </w:pPr>
          </w:p>
        </w:tc>
      </w:tr>
      <w:tr w:rsidR="00E66505" w14:paraId="272E7A20" w14:textId="77777777" w:rsidTr="007E79CE">
        <w:trPr>
          <w:trHeight w:val="696"/>
        </w:trPr>
        <w:tc>
          <w:tcPr>
            <w:tcW w:w="3071" w:type="dxa"/>
            <w:shd w:val="clear" w:color="auto" w:fill="F6F6F6"/>
          </w:tcPr>
          <w:p w14:paraId="7AD250C5" w14:textId="77777777" w:rsidR="00E66505" w:rsidRDefault="00F05E79">
            <w:pPr>
              <w:pStyle w:val="TableParagraph"/>
              <w:spacing w:before="100"/>
              <w:ind w:left="112"/>
            </w:pPr>
            <w:r>
              <w:rPr>
                <w:w w:val="105"/>
              </w:rPr>
              <w:t>Signature</w:t>
            </w:r>
          </w:p>
        </w:tc>
        <w:tc>
          <w:tcPr>
            <w:tcW w:w="12535" w:type="dxa"/>
          </w:tcPr>
          <w:p w14:paraId="71719D8F" w14:textId="73E721E9" w:rsidR="00E66505" w:rsidRPr="009738F2" w:rsidRDefault="00E66505">
            <w:pPr>
              <w:pStyle w:val="TableParagraph"/>
              <w:rPr>
                <w:rFonts w:ascii="Lucida Calligraphy" w:hAnsi="Lucida Calligraphy"/>
              </w:rPr>
            </w:pPr>
          </w:p>
        </w:tc>
        <w:tc>
          <w:tcPr>
            <w:tcW w:w="141" w:type="dxa"/>
            <w:shd w:val="clear" w:color="auto" w:fill="E8E8E8"/>
          </w:tcPr>
          <w:p w14:paraId="2EB66ADD" w14:textId="77777777" w:rsidR="00E66505" w:rsidRDefault="00E66505">
            <w:pPr>
              <w:pStyle w:val="TableParagraph"/>
              <w:rPr>
                <w:rFonts w:ascii="Times New Roman"/>
              </w:rPr>
            </w:pPr>
          </w:p>
        </w:tc>
      </w:tr>
    </w:tbl>
    <w:p w14:paraId="3D0FEF4C" w14:textId="77777777" w:rsidR="00E66505" w:rsidRDefault="00E66505">
      <w:pPr>
        <w:rPr>
          <w:rFonts w:ascii="Times New Roman"/>
        </w:rPr>
        <w:sectPr w:rsidR="00E66505" w:rsidSect="00993B3B">
          <w:headerReference w:type="default" r:id="rId7"/>
          <w:footerReference w:type="default" r:id="rId8"/>
          <w:type w:val="continuous"/>
          <w:pgSz w:w="16840" w:h="11910" w:orient="landscape"/>
          <w:pgMar w:top="460" w:right="460" w:bottom="440" w:left="280" w:header="340" w:footer="720" w:gutter="0"/>
          <w:cols w:space="720"/>
          <w:docGrid w:linePitch="299"/>
        </w:sectPr>
      </w:pPr>
    </w:p>
    <w:p w14:paraId="275C1000" w14:textId="77777777" w:rsidR="00E66505" w:rsidRDefault="00E66505">
      <w:pPr>
        <w:pStyle w:val="BodyText"/>
        <w:rPr>
          <w:sz w:val="20"/>
        </w:rPr>
      </w:pPr>
    </w:p>
    <w:tbl>
      <w:tblPr>
        <w:tblStyle w:val="TableGrid"/>
        <w:tblW w:w="0" w:type="auto"/>
        <w:tblInd w:w="-431" w:type="dxa"/>
        <w:tblLook w:val="04A0" w:firstRow="1" w:lastRow="0" w:firstColumn="1" w:lastColumn="0" w:noHBand="0" w:noVBand="1"/>
      </w:tblPr>
      <w:tblGrid>
        <w:gridCol w:w="1826"/>
        <w:gridCol w:w="2182"/>
        <w:gridCol w:w="2864"/>
        <w:gridCol w:w="2512"/>
        <w:gridCol w:w="2458"/>
        <w:gridCol w:w="2568"/>
        <w:gridCol w:w="1751"/>
      </w:tblGrid>
      <w:tr w:rsidR="00F70D8B" w14:paraId="09021EFE" w14:textId="77777777" w:rsidTr="00ED0092">
        <w:trPr>
          <w:tblHeader/>
        </w:trPr>
        <w:tc>
          <w:tcPr>
            <w:tcW w:w="1832" w:type="dxa"/>
          </w:tcPr>
          <w:p w14:paraId="79492D20" w14:textId="09A72FBC" w:rsidR="00076D76" w:rsidRPr="00A6698F" w:rsidRDefault="00177F9C">
            <w:pPr>
              <w:rPr>
                <w:b/>
                <w:bCs/>
                <w:sz w:val="24"/>
              </w:rPr>
            </w:pPr>
            <w:r w:rsidRPr="00A6698F">
              <w:rPr>
                <w:b/>
                <w:bCs/>
                <w:sz w:val="24"/>
              </w:rPr>
              <w:t>Hazard</w:t>
            </w:r>
          </w:p>
        </w:tc>
        <w:tc>
          <w:tcPr>
            <w:tcW w:w="2203" w:type="dxa"/>
            <w:shd w:val="clear" w:color="auto" w:fill="D9D9D9" w:themeFill="background1" w:themeFillShade="D9"/>
          </w:tcPr>
          <w:p w14:paraId="0755226F" w14:textId="77B18EB4" w:rsidR="00076D76" w:rsidRPr="00A6698F" w:rsidRDefault="00177F9C">
            <w:pPr>
              <w:rPr>
                <w:b/>
                <w:bCs/>
                <w:sz w:val="24"/>
              </w:rPr>
            </w:pPr>
            <w:r w:rsidRPr="00A6698F">
              <w:rPr>
                <w:b/>
                <w:bCs/>
                <w:sz w:val="24"/>
              </w:rPr>
              <w:t>Who might be harmed and how?</w:t>
            </w:r>
          </w:p>
        </w:tc>
        <w:tc>
          <w:tcPr>
            <w:tcW w:w="2912" w:type="dxa"/>
          </w:tcPr>
          <w:p w14:paraId="6816AEE6" w14:textId="05AE52FE" w:rsidR="00076D76" w:rsidRPr="00A6698F" w:rsidRDefault="00177F9C">
            <w:pPr>
              <w:rPr>
                <w:b/>
                <w:bCs/>
                <w:sz w:val="24"/>
              </w:rPr>
            </w:pPr>
            <w:r w:rsidRPr="00A6698F">
              <w:rPr>
                <w:b/>
                <w:bCs/>
                <w:sz w:val="24"/>
              </w:rPr>
              <w:t>What Control measures already in place?</w:t>
            </w:r>
          </w:p>
        </w:tc>
        <w:tc>
          <w:tcPr>
            <w:tcW w:w="2551" w:type="dxa"/>
            <w:shd w:val="clear" w:color="auto" w:fill="D9D9D9" w:themeFill="background1" w:themeFillShade="D9"/>
          </w:tcPr>
          <w:p w14:paraId="49409EB2" w14:textId="68450C5E" w:rsidR="00076D76" w:rsidRPr="00A6698F" w:rsidRDefault="00177F9C">
            <w:pPr>
              <w:rPr>
                <w:b/>
                <w:bCs/>
                <w:sz w:val="24"/>
              </w:rPr>
            </w:pPr>
            <w:r w:rsidRPr="00A6698F">
              <w:rPr>
                <w:b/>
                <w:bCs/>
                <w:sz w:val="24"/>
              </w:rPr>
              <w:t>What further actions required</w:t>
            </w:r>
            <w:r w:rsidR="00735D34" w:rsidRPr="00A6698F">
              <w:rPr>
                <w:b/>
                <w:bCs/>
                <w:sz w:val="24"/>
              </w:rPr>
              <w:t xml:space="preserve"> to control risk?</w:t>
            </w:r>
          </w:p>
        </w:tc>
        <w:tc>
          <w:tcPr>
            <w:tcW w:w="2222" w:type="dxa"/>
          </w:tcPr>
          <w:p w14:paraId="4F14F724" w14:textId="73D66666" w:rsidR="00076D76" w:rsidRPr="00A6698F" w:rsidRDefault="00735D34">
            <w:pPr>
              <w:rPr>
                <w:b/>
                <w:bCs/>
                <w:sz w:val="24"/>
              </w:rPr>
            </w:pPr>
            <w:r w:rsidRPr="00A6698F">
              <w:rPr>
                <w:b/>
                <w:bCs/>
                <w:sz w:val="24"/>
              </w:rPr>
              <w:t>Who is responsible for taking action</w:t>
            </w:r>
          </w:p>
        </w:tc>
        <w:tc>
          <w:tcPr>
            <w:tcW w:w="2598" w:type="dxa"/>
            <w:shd w:val="clear" w:color="auto" w:fill="D9D9D9" w:themeFill="background1" w:themeFillShade="D9"/>
          </w:tcPr>
          <w:p w14:paraId="725A102B" w14:textId="2A8D29EE" w:rsidR="00076D76" w:rsidRPr="00A6698F" w:rsidRDefault="00735D34">
            <w:pPr>
              <w:rPr>
                <w:b/>
                <w:bCs/>
                <w:sz w:val="24"/>
              </w:rPr>
            </w:pPr>
            <w:r w:rsidRPr="00A6698F">
              <w:rPr>
                <w:b/>
                <w:bCs/>
                <w:sz w:val="24"/>
              </w:rPr>
              <w:t>When is the action needed by?</w:t>
            </w:r>
          </w:p>
        </w:tc>
        <w:tc>
          <w:tcPr>
            <w:tcW w:w="1843" w:type="dxa"/>
          </w:tcPr>
          <w:p w14:paraId="042B37A3" w14:textId="56BCB7AB" w:rsidR="00076D76" w:rsidRPr="00A6698F" w:rsidRDefault="00735D34">
            <w:pPr>
              <w:rPr>
                <w:b/>
                <w:bCs/>
                <w:sz w:val="24"/>
              </w:rPr>
            </w:pPr>
            <w:r w:rsidRPr="00A6698F">
              <w:rPr>
                <w:b/>
                <w:bCs/>
                <w:sz w:val="24"/>
              </w:rPr>
              <w:t>Done</w:t>
            </w:r>
          </w:p>
        </w:tc>
      </w:tr>
      <w:tr w:rsidR="00F70D8B" w14:paraId="1F3EE5B8" w14:textId="77777777" w:rsidTr="00036E97">
        <w:tc>
          <w:tcPr>
            <w:tcW w:w="1832" w:type="dxa"/>
          </w:tcPr>
          <w:p w14:paraId="52ED773A" w14:textId="77777777" w:rsidR="00085400" w:rsidRPr="00653A7B" w:rsidRDefault="00085400">
            <w:pPr>
              <w:rPr>
                <w:b/>
                <w:bCs/>
                <w:sz w:val="24"/>
              </w:rPr>
            </w:pPr>
            <w:r w:rsidRPr="00653A7B">
              <w:rPr>
                <w:b/>
                <w:bCs/>
                <w:sz w:val="24"/>
              </w:rPr>
              <w:t xml:space="preserve">A: </w:t>
            </w:r>
          </w:p>
          <w:p w14:paraId="316BA149" w14:textId="39537CF4" w:rsidR="00076D76" w:rsidRDefault="00A6698F">
            <w:pPr>
              <w:rPr>
                <w:sz w:val="24"/>
              </w:rPr>
            </w:pPr>
            <w:r w:rsidRPr="00653A7B">
              <w:rPr>
                <w:b/>
                <w:bCs/>
                <w:sz w:val="24"/>
              </w:rPr>
              <w:t>Infections – COVID-19</w:t>
            </w:r>
          </w:p>
        </w:tc>
        <w:tc>
          <w:tcPr>
            <w:tcW w:w="2203" w:type="dxa"/>
            <w:shd w:val="clear" w:color="auto" w:fill="D9D9D9" w:themeFill="background1" w:themeFillShade="D9"/>
          </w:tcPr>
          <w:p w14:paraId="09172B0A" w14:textId="217F1097" w:rsidR="00076D76" w:rsidRDefault="00A6698F">
            <w:pPr>
              <w:rPr>
                <w:sz w:val="24"/>
              </w:rPr>
            </w:pPr>
            <w:r>
              <w:rPr>
                <w:sz w:val="24"/>
              </w:rPr>
              <w:t>Employees, office bearers, volunteers, members of the public and contractors may contract/transmit COVID-19</w:t>
            </w:r>
            <w:r w:rsidR="00FF7481">
              <w:rPr>
                <w:sz w:val="24"/>
              </w:rPr>
              <w:t xml:space="preserve"> when attending the Church building</w:t>
            </w:r>
          </w:p>
        </w:tc>
        <w:tc>
          <w:tcPr>
            <w:tcW w:w="2912" w:type="dxa"/>
          </w:tcPr>
          <w:p w14:paraId="0CF7C9EB" w14:textId="6875B3C0" w:rsidR="00076D76" w:rsidRDefault="00F57892" w:rsidP="00085400">
            <w:pPr>
              <w:pStyle w:val="ListParagraph"/>
              <w:numPr>
                <w:ilvl w:val="0"/>
                <w:numId w:val="12"/>
              </w:numPr>
              <w:ind w:left="322" w:right="171" w:hanging="283"/>
            </w:pPr>
            <w:r>
              <w:t xml:space="preserve">All </w:t>
            </w:r>
            <w:r w:rsidR="00085400">
              <w:t>e</w:t>
            </w:r>
            <w:r>
              <w:t>nclosed spaces adequately ventilated before, during and after use.</w:t>
            </w:r>
          </w:p>
          <w:p w14:paraId="6CC7AF06" w14:textId="77777777" w:rsidR="00F57892" w:rsidRDefault="00F57892" w:rsidP="00085400">
            <w:pPr>
              <w:pStyle w:val="ListParagraph"/>
              <w:numPr>
                <w:ilvl w:val="0"/>
                <w:numId w:val="12"/>
              </w:numPr>
              <w:ind w:left="322" w:right="171" w:hanging="283"/>
            </w:pPr>
            <w:r>
              <w:t>Cleaning and disinfection of common hand touch sites.</w:t>
            </w:r>
          </w:p>
          <w:p w14:paraId="0EC80499" w14:textId="77777777" w:rsidR="00F57892" w:rsidRDefault="00F57892" w:rsidP="00085400">
            <w:pPr>
              <w:pStyle w:val="ListParagraph"/>
              <w:numPr>
                <w:ilvl w:val="0"/>
                <w:numId w:val="12"/>
              </w:numPr>
              <w:ind w:left="322" w:right="171" w:hanging="283"/>
            </w:pPr>
            <w:r>
              <w:t xml:space="preserve">Everyone who enters the buildings </w:t>
            </w:r>
            <w:r w:rsidR="00100A1C">
              <w:t>must be offered hand sanitiser to help with hand hygiene.</w:t>
            </w:r>
          </w:p>
          <w:p w14:paraId="2955E7BC" w14:textId="77777777" w:rsidR="00100A1C" w:rsidRDefault="00100A1C" w:rsidP="00085400">
            <w:pPr>
              <w:pStyle w:val="ListParagraph"/>
              <w:numPr>
                <w:ilvl w:val="0"/>
                <w:numId w:val="12"/>
              </w:numPr>
              <w:ind w:left="322" w:right="171" w:hanging="283"/>
            </w:pPr>
            <w:r>
              <w:t xml:space="preserve">Face coverings not legally required but </w:t>
            </w:r>
            <w:r w:rsidR="00181BF7">
              <w:t>permitted for those who wish to wear one.</w:t>
            </w:r>
          </w:p>
          <w:p w14:paraId="58DAD6FA" w14:textId="34D31038" w:rsidR="00181BF7" w:rsidRPr="00D508E2" w:rsidRDefault="00181BF7" w:rsidP="00085400">
            <w:pPr>
              <w:pStyle w:val="ListParagraph"/>
              <w:numPr>
                <w:ilvl w:val="0"/>
                <w:numId w:val="12"/>
              </w:numPr>
              <w:ind w:left="322" w:right="171" w:hanging="283"/>
            </w:pPr>
            <w:r>
              <w:t xml:space="preserve">Ensure CoS COVID-19 guidance is fully implemented and complied with. </w:t>
            </w:r>
          </w:p>
        </w:tc>
        <w:tc>
          <w:tcPr>
            <w:tcW w:w="2551" w:type="dxa"/>
            <w:shd w:val="clear" w:color="auto" w:fill="D9D9D9" w:themeFill="background1" w:themeFillShade="D9"/>
          </w:tcPr>
          <w:p w14:paraId="3725482E" w14:textId="77777777" w:rsidR="00076D76" w:rsidRDefault="0024030B" w:rsidP="0024030B">
            <w:pPr>
              <w:pStyle w:val="ListParagraph"/>
              <w:numPr>
                <w:ilvl w:val="0"/>
                <w:numId w:val="13"/>
              </w:numPr>
              <w:tabs>
                <w:tab w:val="left" w:pos="301"/>
              </w:tabs>
              <w:ind w:left="314" w:right="184" w:hanging="314"/>
              <w:rPr>
                <w:sz w:val="24"/>
              </w:rPr>
            </w:pPr>
            <w:r>
              <w:rPr>
                <w:sz w:val="24"/>
              </w:rPr>
              <w:t xml:space="preserve">Review COVID-19 arrangements </w:t>
            </w:r>
            <w:r w:rsidR="002F0271">
              <w:rPr>
                <w:sz w:val="24"/>
              </w:rPr>
              <w:t>and ensure compliance with CoS and Government guidelines.</w:t>
            </w:r>
          </w:p>
          <w:p w14:paraId="5E762570" w14:textId="6AEFFD65" w:rsidR="002F0271" w:rsidRPr="0024030B" w:rsidRDefault="00FB72AD" w:rsidP="0024030B">
            <w:pPr>
              <w:pStyle w:val="ListParagraph"/>
              <w:numPr>
                <w:ilvl w:val="0"/>
                <w:numId w:val="13"/>
              </w:numPr>
              <w:tabs>
                <w:tab w:val="left" w:pos="301"/>
              </w:tabs>
              <w:ind w:left="314" w:right="184" w:hanging="314"/>
              <w:rPr>
                <w:sz w:val="24"/>
              </w:rPr>
            </w:pPr>
            <w:r>
              <w:rPr>
                <w:sz w:val="24"/>
              </w:rPr>
              <w:t xml:space="preserve">Separate seating area in the East Transept for physical distancing at the request of building users. </w:t>
            </w:r>
          </w:p>
        </w:tc>
        <w:tc>
          <w:tcPr>
            <w:tcW w:w="2222" w:type="dxa"/>
          </w:tcPr>
          <w:p w14:paraId="6090652A" w14:textId="7BBA4A3C" w:rsidR="00076D76" w:rsidRPr="00D53074" w:rsidRDefault="00E94DCA" w:rsidP="00272F57">
            <w:pPr>
              <w:pStyle w:val="ListParagraph"/>
              <w:numPr>
                <w:ilvl w:val="0"/>
                <w:numId w:val="18"/>
              </w:numPr>
              <w:ind w:left="297" w:right="588" w:hanging="297"/>
              <w:rPr>
                <w:sz w:val="24"/>
              </w:rPr>
            </w:pPr>
            <w:r w:rsidRPr="00D53074">
              <w:rPr>
                <w:sz w:val="24"/>
              </w:rPr>
              <w:t xml:space="preserve">Health &amp; Safety </w:t>
            </w:r>
            <w:r w:rsidR="00D53074">
              <w:rPr>
                <w:sz w:val="24"/>
              </w:rPr>
              <w:t>A</w:t>
            </w:r>
            <w:r w:rsidRPr="00D53074">
              <w:rPr>
                <w:sz w:val="24"/>
              </w:rPr>
              <w:t>dministrator</w:t>
            </w:r>
          </w:p>
          <w:p w14:paraId="12D1A7F6" w14:textId="77777777" w:rsidR="00E94DCA" w:rsidRDefault="00E94DCA">
            <w:pPr>
              <w:rPr>
                <w:sz w:val="24"/>
              </w:rPr>
            </w:pPr>
          </w:p>
          <w:p w14:paraId="1E51EE29" w14:textId="77777777" w:rsidR="00E94DCA" w:rsidRDefault="00E94DCA">
            <w:pPr>
              <w:rPr>
                <w:sz w:val="24"/>
              </w:rPr>
            </w:pPr>
          </w:p>
          <w:p w14:paraId="1A218348" w14:textId="463C24AE" w:rsidR="00E94DCA" w:rsidRDefault="00E94DCA">
            <w:pPr>
              <w:rPr>
                <w:sz w:val="24"/>
              </w:rPr>
            </w:pPr>
          </w:p>
          <w:p w14:paraId="0C580F4A" w14:textId="77777777" w:rsidR="00C27C61" w:rsidRDefault="00C27C61">
            <w:pPr>
              <w:rPr>
                <w:sz w:val="24"/>
              </w:rPr>
            </w:pPr>
          </w:p>
          <w:p w14:paraId="758713C0" w14:textId="5CCDBA97" w:rsidR="00E94DCA" w:rsidRPr="00D53074" w:rsidRDefault="00036E97" w:rsidP="00036E97">
            <w:pPr>
              <w:pStyle w:val="ListParagraph"/>
              <w:numPr>
                <w:ilvl w:val="0"/>
                <w:numId w:val="18"/>
              </w:numPr>
              <w:ind w:left="361" w:right="588"/>
              <w:rPr>
                <w:sz w:val="24"/>
              </w:rPr>
            </w:pPr>
            <w:r>
              <w:rPr>
                <w:sz w:val="24"/>
              </w:rPr>
              <w:t>Church Officer</w:t>
            </w:r>
          </w:p>
        </w:tc>
        <w:tc>
          <w:tcPr>
            <w:tcW w:w="2598" w:type="dxa"/>
            <w:shd w:val="clear" w:color="auto" w:fill="D9D9D9" w:themeFill="background1" w:themeFillShade="D9"/>
          </w:tcPr>
          <w:p w14:paraId="0C8A7404" w14:textId="77777777" w:rsidR="00076D76" w:rsidRDefault="00E94DCA">
            <w:pPr>
              <w:rPr>
                <w:sz w:val="24"/>
              </w:rPr>
            </w:pPr>
            <w:r>
              <w:rPr>
                <w:sz w:val="24"/>
              </w:rPr>
              <w:t>Ongoing</w:t>
            </w:r>
          </w:p>
          <w:p w14:paraId="07410E22" w14:textId="77777777" w:rsidR="00646976" w:rsidRDefault="00646976">
            <w:pPr>
              <w:rPr>
                <w:sz w:val="24"/>
              </w:rPr>
            </w:pPr>
          </w:p>
          <w:p w14:paraId="40910F4A" w14:textId="77777777" w:rsidR="00646976" w:rsidRDefault="00646976">
            <w:pPr>
              <w:rPr>
                <w:sz w:val="24"/>
              </w:rPr>
            </w:pPr>
          </w:p>
          <w:p w14:paraId="7D60EBA2" w14:textId="77777777" w:rsidR="00646976" w:rsidRDefault="00646976">
            <w:pPr>
              <w:rPr>
                <w:sz w:val="24"/>
              </w:rPr>
            </w:pPr>
          </w:p>
          <w:p w14:paraId="50EC992A" w14:textId="77777777" w:rsidR="00646976" w:rsidRDefault="00646976">
            <w:pPr>
              <w:rPr>
                <w:sz w:val="24"/>
              </w:rPr>
            </w:pPr>
          </w:p>
          <w:p w14:paraId="26618113" w14:textId="77777777" w:rsidR="00646976" w:rsidRDefault="00646976">
            <w:pPr>
              <w:rPr>
                <w:sz w:val="24"/>
              </w:rPr>
            </w:pPr>
          </w:p>
          <w:p w14:paraId="446C92E4" w14:textId="77777777" w:rsidR="00036E97" w:rsidRDefault="00036E97">
            <w:pPr>
              <w:rPr>
                <w:sz w:val="24"/>
              </w:rPr>
            </w:pPr>
          </w:p>
          <w:p w14:paraId="5A0D9353" w14:textId="5B7C238C" w:rsidR="00646976" w:rsidRDefault="00646976">
            <w:pPr>
              <w:rPr>
                <w:sz w:val="24"/>
              </w:rPr>
            </w:pPr>
            <w:r>
              <w:rPr>
                <w:sz w:val="24"/>
              </w:rPr>
              <w:t>Ongoing</w:t>
            </w:r>
          </w:p>
        </w:tc>
        <w:tc>
          <w:tcPr>
            <w:tcW w:w="1843" w:type="dxa"/>
          </w:tcPr>
          <w:p w14:paraId="55D9CA9E" w14:textId="77777777" w:rsidR="00076D76" w:rsidRDefault="00076D76">
            <w:pPr>
              <w:rPr>
                <w:sz w:val="24"/>
              </w:rPr>
            </w:pPr>
          </w:p>
        </w:tc>
      </w:tr>
      <w:tr w:rsidR="00F70D8B" w14:paraId="298DBB4B" w14:textId="77777777" w:rsidTr="00036E97">
        <w:tc>
          <w:tcPr>
            <w:tcW w:w="1832" w:type="dxa"/>
          </w:tcPr>
          <w:p w14:paraId="4AFF80E9" w14:textId="3CCA7263" w:rsidR="00030D37" w:rsidRPr="00653A7B" w:rsidRDefault="00030D37" w:rsidP="0068058E">
            <w:pPr>
              <w:rPr>
                <w:b/>
                <w:bCs/>
                <w:sz w:val="24"/>
              </w:rPr>
            </w:pPr>
            <w:r w:rsidRPr="00653A7B">
              <w:rPr>
                <w:b/>
                <w:bCs/>
                <w:sz w:val="24"/>
              </w:rPr>
              <w:t>B:</w:t>
            </w:r>
            <w:r w:rsidR="0068058E" w:rsidRPr="00653A7B">
              <w:rPr>
                <w:b/>
                <w:bCs/>
                <w:sz w:val="24"/>
              </w:rPr>
              <w:t xml:space="preserve"> </w:t>
            </w:r>
            <w:r w:rsidRPr="00653A7B">
              <w:rPr>
                <w:b/>
                <w:bCs/>
                <w:sz w:val="24"/>
              </w:rPr>
              <w:t>Asbestos</w:t>
            </w:r>
          </w:p>
        </w:tc>
        <w:tc>
          <w:tcPr>
            <w:tcW w:w="2203" w:type="dxa"/>
            <w:shd w:val="clear" w:color="auto" w:fill="D9D9D9" w:themeFill="background1" w:themeFillShade="D9"/>
          </w:tcPr>
          <w:p w14:paraId="470145E8" w14:textId="4303AA63" w:rsidR="00076D76" w:rsidRDefault="00DB7807">
            <w:pPr>
              <w:rPr>
                <w:sz w:val="24"/>
              </w:rPr>
            </w:pPr>
            <w:r>
              <w:rPr>
                <w:sz w:val="24"/>
              </w:rPr>
              <w:t xml:space="preserve">Employees, office bearers, </w:t>
            </w:r>
            <w:r w:rsidR="00F6523E">
              <w:rPr>
                <w:sz w:val="24"/>
              </w:rPr>
              <w:t>volunteers, members of the public and contractors carrying out maintenance work.  Asbestos only a risk if fibres are released into the air and inhaled.</w:t>
            </w:r>
          </w:p>
        </w:tc>
        <w:tc>
          <w:tcPr>
            <w:tcW w:w="2912" w:type="dxa"/>
          </w:tcPr>
          <w:p w14:paraId="370236F7" w14:textId="40A55DA6" w:rsidR="00076D76" w:rsidRPr="008260AE" w:rsidRDefault="00933FBC" w:rsidP="00933FBC">
            <w:pPr>
              <w:pStyle w:val="ListParagraph"/>
              <w:numPr>
                <w:ilvl w:val="0"/>
                <w:numId w:val="15"/>
              </w:numPr>
              <w:ind w:left="322" w:right="171"/>
              <w:rPr>
                <w:sz w:val="24"/>
                <w:highlight w:val="yellow"/>
              </w:rPr>
            </w:pPr>
            <w:r w:rsidRPr="008260AE">
              <w:rPr>
                <w:sz w:val="24"/>
                <w:highlight w:val="yellow"/>
              </w:rPr>
              <w:t xml:space="preserve">Asbestos management plan and systems in place to inform contractors and others who might disturb asbestos, where it is and to ensure </w:t>
            </w:r>
            <w:r w:rsidR="00046EE4" w:rsidRPr="008260AE">
              <w:rPr>
                <w:sz w:val="24"/>
                <w:highlight w:val="yellow"/>
              </w:rPr>
              <w:t>safe working</w:t>
            </w:r>
            <w:r w:rsidR="00E460CF" w:rsidRPr="008260AE">
              <w:rPr>
                <w:sz w:val="24"/>
                <w:highlight w:val="yellow"/>
              </w:rPr>
              <w:t xml:space="preserve">. </w:t>
            </w:r>
          </w:p>
          <w:p w14:paraId="16E3B844" w14:textId="4527A852" w:rsidR="00E460CF" w:rsidRPr="008260AE" w:rsidRDefault="00E460CF" w:rsidP="008260AE">
            <w:pPr>
              <w:ind w:left="-38" w:right="171"/>
              <w:rPr>
                <w:sz w:val="24"/>
              </w:rPr>
            </w:pPr>
          </w:p>
        </w:tc>
        <w:tc>
          <w:tcPr>
            <w:tcW w:w="2551" w:type="dxa"/>
            <w:shd w:val="clear" w:color="auto" w:fill="D9D9D9" w:themeFill="background1" w:themeFillShade="D9"/>
          </w:tcPr>
          <w:p w14:paraId="64F241D4" w14:textId="77777777" w:rsidR="00076D76" w:rsidRPr="00637767" w:rsidRDefault="00637767" w:rsidP="008260AE">
            <w:pPr>
              <w:pStyle w:val="ListParagraph"/>
              <w:numPr>
                <w:ilvl w:val="0"/>
                <w:numId w:val="17"/>
              </w:numPr>
              <w:tabs>
                <w:tab w:val="left" w:pos="301"/>
              </w:tabs>
              <w:ind w:left="314" w:right="184"/>
              <w:rPr>
                <w:sz w:val="24"/>
                <w:highlight w:val="yellow"/>
              </w:rPr>
            </w:pPr>
            <w:r w:rsidRPr="00637767">
              <w:rPr>
                <w:sz w:val="24"/>
                <w:highlight w:val="yellow"/>
              </w:rPr>
              <w:t>Record sheet to be developed to record periodic inspections and condition of areas where asbestos is known to be present.</w:t>
            </w:r>
          </w:p>
          <w:p w14:paraId="7C635ECF" w14:textId="77777777" w:rsidR="00637767" w:rsidRDefault="00637767" w:rsidP="008260AE">
            <w:pPr>
              <w:pStyle w:val="ListParagraph"/>
              <w:numPr>
                <w:ilvl w:val="0"/>
                <w:numId w:val="17"/>
              </w:numPr>
              <w:tabs>
                <w:tab w:val="left" w:pos="301"/>
              </w:tabs>
              <w:ind w:left="314" w:right="184"/>
              <w:rPr>
                <w:sz w:val="24"/>
              </w:rPr>
            </w:pPr>
            <w:r w:rsidRPr="00637767">
              <w:rPr>
                <w:sz w:val="24"/>
                <w:highlight w:val="yellow"/>
              </w:rPr>
              <w:t>Asbestos register to be reviewed as part of the annual attestation of records.</w:t>
            </w:r>
          </w:p>
          <w:p w14:paraId="3920BA28" w14:textId="24E19023" w:rsidR="00AE044D" w:rsidRPr="008260AE" w:rsidRDefault="00AE044D" w:rsidP="00AE044D">
            <w:pPr>
              <w:pStyle w:val="ListParagraph"/>
              <w:tabs>
                <w:tab w:val="left" w:pos="301"/>
              </w:tabs>
              <w:ind w:left="314" w:right="184" w:firstLine="0"/>
              <w:rPr>
                <w:sz w:val="24"/>
              </w:rPr>
            </w:pPr>
          </w:p>
        </w:tc>
        <w:tc>
          <w:tcPr>
            <w:tcW w:w="2222" w:type="dxa"/>
          </w:tcPr>
          <w:p w14:paraId="523C0003" w14:textId="77777777" w:rsidR="00076D76" w:rsidRPr="004D1596" w:rsidRDefault="00FF66F9" w:rsidP="00FF66F9">
            <w:pPr>
              <w:pStyle w:val="ListParagraph"/>
              <w:numPr>
                <w:ilvl w:val="0"/>
                <w:numId w:val="20"/>
              </w:numPr>
              <w:ind w:left="290" w:right="588"/>
              <w:rPr>
                <w:sz w:val="24"/>
                <w:highlight w:val="yellow"/>
              </w:rPr>
            </w:pPr>
            <w:r w:rsidRPr="004D1596">
              <w:rPr>
                <w:sz w:val="24"/>
                <w:highlight w:val="yellow"/>
              </w:rPr>
              <w:t>Health &amp; Safety Administrator</w:t>
            </w:r>
          </w:p>
          <w:p w14:paraId="2D10941C" w14:textId="77777777" w:rsidR="004D1596" w:rsidRPr="004D1596" w:rsidRDefault="004D1596" w:rsidP="004D1596">
            <w:pPr>
              <w:pStyle w:val="ListParagraph"/>
              <w:ind w:left="290" w:right="588" w:firstLine="0"/>
              <w:rPr>
                <w:sz w:val="24"/>
                <w:highlight w:val="yellow"/>
              </w:rPr>
            </w:pPr>
          </w:p>
          <w:p w14:paraId="022C81D4" w14:textId="77777777" w:rsidR="004D1596" w:rsidRPr="004D1596" w:rsidRDefault="004D1596" w:rsidP="004D1596">
            <w:pPr>
              <w:pStyle w:val="ListParagraph"/>
              <w:ind w:left="290" w:right="588" w:firstLine="0"/>
              <w:rPr>
                <w:sz w:val="24"/>
                <w:highlight w:val="yellow"/>
              </w:rPr>
            </w:pPr>
          </w:p>
          <w:p w14:paraId="6259DF0D" w14:textId="77777777" w:rsidR="004D1596" w:rsidRPr="004D1596" w:rsidRDefault="004D1596" w:rsidP="004D1596">
            <w:pPr>
              <w:pStyle w:val="ListParagraph"/>
              <w:ind w:left="290" w:right="588" w:firstLine="0"/>
              <w:rPr>
                <w:sz w:val="24"/>
                <w:highlight w:val="yellow"/>
              </w:rPr>
            </w:pPr>
          </w:p>
          <w:p w14:paraId="1744E544" w14:textId="77777777" w:rsidR="004D1596" w:rsidRPr="004D1596" w:rsidRDefault="004D1596" w:rsidP="004D1596">
            <w:pPr>
              <w:pStyle w:val="ListParagraph"/>
              <w:ind w:left="290" w:right="588" w:firstLine="0"/>
              <w:rPr>
                <w:sz w:val="24"/>
                <w:highlight w:val="yellow"/>
              </w:rPr>
            </w:pPr>
          </w:p>
          <w:p w14:paraId="549C206F" w14:textId="77777777" w:rsidR="004D1596" w:rsidRPr="004D1596" w:rsidRDefault="004D1596" w:rsidP="004D1596">
            <w:pPr>
              <w:pStyle w:val="ListParagraph"/>
              <w:ind w:left="290" w:right="588" w:firstLine="0"/>
              <w:rPr>
                <w:sz w:val="24"/>
                <w:highlight w:val="yellow"/>
              </w:rPr>
            </w:pPr>
          </w:p>
          <w:p w14:paraId="379265E0" w14:textId="491C0FEF" w:rsidR="004D1596" w:rsidRDefault="004D1596" w:rsidP="00FF66F9">
            <w:pPr>
              <w:pStyle w:val="ListParagraph"/>
              <w:numPr>
                <w:ilvl w:val="0"/>
                <w:numId w:val="20"/>
              </w:numPr>
              <w:ind w:left="290" w:right="588"/>
              <w:rPr>
                <w:sz w:val="24"/>
              </w:rPr>
            </w:pPr>
            <w:r w:rsidRPr="004D1596">
              <w:rPr>
                <w:sz w:val="24"/>
                <w:highlight w:val="yellow"/>
              </w:rPr>
              <w:t>Property Convener</w:t>
            </w:r>
          </w:p>
        </w:tc>
        <w:tc>
          <w:tcPr>
            <w:tcW w:w="2598" w:type="dxa"/>
            <w:shd w:val="clear" w:color="auto" w:fill="D9D9D9" w:themeFill="background1" w:themeFillShade="D9"/>
          </w:tcPr>
          <w:p w14:paraId="065B17F2" w14:textId="598C376C" w:rsidR="00076D76" w:rsidRDefault="004D1596">
            <w:pPr>
              <w:rPr>
                <w:sz w:val="24"/>
              </w:rPr>
            </w:pPr>
            <w:r>
              <w:rPr>
                <w:sz w:val="24"/>
              </w:rPr>
              <w:t>TBC</w:t>
            </w:r>
          </w:p>
        </w:tc>
        <w:tc>
          <w:tcPr>
            <w:tcW w:w="1843" w:type="dxa"/>
          </w:tcPr>
          <w:p w14:paraId="6FB26305" w14:textId="77777777" w:rsidR="00076D76" w:rsidRDefault="00076D76">
            <w:pPr>
              <w:rPr>
                <w:sz w:val="24"/>
              </w:rPr>
            </w:pPr>
          </w:p>
        </w:tc>
      </w:tr>
      <w:tr w:rsidR="00F70D8B" w14:paraId="4B03410B" w14:textId="77777777" w:rsidTr="00036E97">
        <w:tc>
          <w:tcPr>
            <w:tcW w:w="1832" w:type="dxa"/>
          </w:tcPr>
          <w:p w14:paraId="3D56E51E" w14:textId="688315E0" w:rsidR="00030D37" w:rsidRPr="00653A7B" w:rsidRDefault="00030D37" w:rsidP="0068058E">
            <w:pPr>
              <w:rPr>
                <w:b/>
                <w:bCs/>
                <w:sz w:val="24"/>
              </w:rPr>
            </w:pPr>
            <w:r w:rsidRPr="00653A7B">
              <w:rPr>
                <w:b/>
                <w:bCs/>
                <w:sz w:val="24"/>
              </w:rPr>
              <w:lastRenderedPageBreak/>
              <w:t>C:</w:t>
            </w:r>
            <w:r w:rsidR="0068058E" w:rsidRPr="00653A7B">
              <w:rPr>
                <w:b/>
                <w:bCs/>
                <w:sz w:val="24"/>
              </w:rPr>
              <w:t xml:space="preserve"> </w:t>
            </w:r>
            <w:r w:rsidRPr="00653A7B">
              <w:rPr>
                <w:b/>
                <w:bCs/>
                <w:sz w:val="24"/>
              </w:rPr>
              <w:t>Electrical Safety</w:t>
            </w:r>
          </w:p>
        </w:tc>
        <w:tc>
          <w:tcPr>
            <w:tcW w:w="2203" w:type="dxa"/>
            <w:shd w:val="clear" w:color="auto" w:fill="D9D9D9" w:themeFill="background1" w:themeFillShade="D9"/>
          </w:tcPr>
          <w:p w14:paraId="49A08491" w14:textId="401A79E4" w:rsidR="00076D76" w:rsidRDefault="00441F90">
            <w:pPr>
              <w:rPr>
                <w:sz w:val="24"/>
              </w:rPr>
            </w:pPr>
            <w:r>
              <w:rPr>
                <w:sz w:val="24"/>
              </w:rPr>
              <w:t>Employees, office bearers</w:t>
            </w:r>
            <w:r w:rsidR="00483140">
              <w:rPr>
                <w:sz w:val="24"/>
              </w:rPr>
              <w:t>, volunteers, members of the public and contractors may get an electrical shock or burns by using faulty electrical installations or appliances.</w:t>
            </w:r>
          </w:p>
        </w:tc>
        <w:tc>
          <w:tcPr>
            <w:tcW w:w="2912" w:type="dxa"/>
          </w:tcPr>
          <w:p w14:paraId="4C84E5E4" w14:textId="77777777" w:rsidR="00076D76" w:rsidRDefault="00F16497" w:rsidP="00F16497">
            <w:pPr>
              <w:pStyle w:val="ListParagraph"/>
              <w:numPr>
                <w:ilvl w:val="0"/>
                <w:numId w:val="21"/>
              </w:numPr>
              <w:ind w:left="265" w:right="171"/>
              <w:rPr>
                <w:sz w:val="24"/>
              </w:rPr>
            </w:pPr>
            <w:r>
              <w:rPr>
                <w:sz w:val="24"/>
              </w:rPr>
              <w:t>All electrical installations fully inspected by appropriately qualified contractor every 5 years.</w:t>
            </w:r>
          </w:p>
          <w:p w14:paraId="25F6BEFD" w14:textId="77777777" w:rsidR="00F16497" w:rsidRDefault="00F16497" w:rsidP="00F16497">
            <w:pPr>
              <w:pStyle w:val="ListParagraph"/>
              <w:numPr>
                <w:ilvl w:val="0"/>
                <w:numId w:val="21"/>
              </w:numPr>
              <w:ind w:left="265" w:right="171"/>
              <w:rPr>
                <w:sz w:val="24"/>
              </w:rPr>
            </w:pPr>
            <w:r>
              <w:rPr>
                <w:sz w:val="24"/>
              </w:rPr>
              <w:t>All C1 and C2 faults fully remedied.</w:t>
            </w:r>
          </w:p>
          <w:p w14:paraId="0B64BCBE" w14:textId="77777777" w:rsidR="00F16497" w:rsidRDefault="00F16497" w:rsidP="00F16497">
            <w:pPr>
              <w:pStyle w:val="ListParagraph"/>
              <w:numPr>
                <w:ilvl w:val="0"/>
                <w:numId w:val="21"/>
              </w:numPr>
              <w:ind w:left="265" w:right="171"/>
              <w:rPr>
                <w:sz w:val="24"/>
              </w:rPr>
            </w:pPr>
            <w:r>
              <w:rPr>
                <w:sz w:val="24"/>
              </w:rPr>
              <w:t>All portable electrical applicates subject to PAT Test</w:t>
            </w:r>
            <w:r w:rsidR="00AD0A6F">
              <w:rPr>
                <w:sz w:val="24"/>
              </w:rPr>
              <w:t>.</w:t>
            </w:r>
          </w:p>
          <w:p w14:paraId="28A9B1CD" w14:textId="77777777" w:rsidR="00AD0A6F" w:rsidRDefault="00AD0A6F" w:rsidP="00F16497">
            <w:pPr>
              <w:pStyle w:val="ListParagraph"/>
              <w:numPr>
                <w:ilvl w:val="0"/>
                <w:numId w:val="21"/>
              </w:numPr>
              <w:ind w:left="265" w:right="171"/>
              <w:rPr>
                <w:sz w:val="24"/>
              </w:rPr>
            </w:pPr>
            <w:r>
              <w:rPr>
                <w:sz w:val="24"/>
              </w:rPr>
              <w:t>Advice provided to all staff, office bearers, volunteers and building users on how to identify and report defective plugs, sockets, damaged cables, etc</w:t>
            </w:r>
          </w:p>
          <w:p w14:paraId="2E0A9242" w14:textId="50844408" w:rsidR="00AD0A6F" w:rsidRDefault="00AD0A6F" w:rsidP="00F16497">
            <w:pPr>
              <w:pStyle w:val="ListParagraph"/>
              <w:numPr>
                <w:ilvl w:val="0"/>
                <w:numId w:val="21"/>
              </w:numPr>
              <w:ind w:left="265" w:right="171"/>
              <w:rPr>
                <w:sz w:val="24"/>
              </w:rPr>
            </w:pPr>
            <w:r>
              <w:rPr>
                <w:sz w:val="24"/>
              </w:rPr>
              <w:t>Defective equipment taken out of use.</w:t>
            </w:r>
          </w:p>
        </w:tc>
        <w:tc>
          <w:tcPr>
            <w:tcW w:w="2551" w:type="dxa"/>
            <w:shd w:val="clear" w:color="auto" w:fill="D9D9D9" w:themeFill="background1" w:themeFillShade="D9"/>
          </w:tcPr>
          <w:p w14:paraId="4C6757B8" w14:textId="77777777" w:rsidR="00076D76" w:rsidRDefault="003C42F7" w:rsidP="003C42F7">
            <w:pPr>
              <w:pStyle w:val="ListParagraph"/>
              <w:numPr>
                <w:ilvl w:val="0"/>
                <w:numId w:val="22"/>
              </w:numPr>
              <w:tabs>
                <w:tab w:val="left" w:pos="301"/>
              </w:tabs>
              <w:ind w:left="250" w:right="184" w:hanging="250"/>
              <w:rPr>
                <w:sz w:val="24"/>
              </w:rPr>
            </w:pPr>
            <w:r>
              <w:rPr>
                <w:sz w:val="24"/>
              </w:rPr>
              <w:t>Advice provided to all Hall let/building let users on the safe use of electrical equipment.</w:t>
            </w:r>
          </w:p>
          <w:p w14:paraId="75852B90" w14:textId="77777777" w:rsidR="003C42F7" w:rsidRDefault="003C42F7" w:rsidP="003C42F7">
            <w:pPr>
              <w:pStyle w:val="ListParagraph"/>
              <w:numPr>
                <w:ilvl w:val="0"/>
                <w:numId w:val="22"/>
              </w:numPr>
              <w:tabs>
                <w:tab w:val="left" w:pos="301"/>
              </w:tabs>
              <w:ind w:left="250" w:right="184" w:hanging="250"/>
              <w:rPr>
                <w:sz w:val="24"/>
              </w:rPr>
            </w:pPr>
            <w:r>
              <w:rPr>
                <w:sz w:val="24"/>
              </w:rPr>
              <w:t>Personal portable electrical equipment may be used at owners own risk but this must be included in</w:t>
            </w:r>
            <w:r w:rsidR="004859D5">
              <w:rPr>
                <w:sz w:val="24"/>
              </w:rPr>
              <w:t xml:space="preserve"> the let agreement.</w:t>
            </w:r>
          </w:p>
          <w:p w14:paraId="6699B0D0" w14:textId="567A5C22" w:rsidR="004859D5" w:rsidRDefault="004859D5" w:rsidP="003C42F7">
            <w:pPr>
              <w:pStyle w:val="ListParagraph"/>
              <w:numPr>
                <w:ilvl w:val="0"/>
                <w:numId w:val="22"/>
              </w:numPr>
              <w:tabs>
                <w:tab w:val="left" w:pos="301"/>
              </w:tabs>
              <w:ind w:left="250" w:right="184" w:hanging="250"/>
              <w:rPr>
                <w:sz w:val="24"/>
              </w:rPr>
            </w:pPr>
            <w:r>
              <w:rPr>
                <w:sz w:val="24"/>
              </w:rPr>
              <w:t xml:space="preserve">Next fixed wire inspection due in </w:t>
            </w:r>
            <w:r w:rsidR="001E5289">
              <w:rPr>
                <w:sz w:val="24"/>
              </w:rPr>
              <w:t>24/5/</w:t>
            </w:r>
            <w:r w:rsidR="00B93F38">
              <w:rPr>
                <w:sz w:val="24"/>
              </w:rPr>
              <w:t>2023</w:t>
            </w:r>
          </w:p>
        </w:tc>
        <w:tc>
          <w:tcPr>
            <w:tcW w:w="2222" w:type="dxa"/>
          </w:tcPr>
          <w:p w14:paraId="5A8D898D" w14:textId="77777777" w:rsidR="00076D76" w:rsidRDefault="00A72F6B" w:rsidP="00B93F38">
            <w:pPr>
              <w:pStyle w:val="ListParagraph"/>
              <w:numPr>
                <w:ilvl w:val="0"/>
                <w:numId w:val="24"/>
              </w:numPr>
              <w:ind w:left="267" w:right="588"/>
              <w:rPr>
                <w:sz w:val="24"/>
              </w:rPr>
            </w:pPr>
            <w:r>
              <w:rPr>
                <w:sz w:val="24"/>
              </w:rPr>
              <w:t>Property Convener, Hall Lets Manager</w:t>
            </w:r>
          </w:p>
          <w:p w14:paraId="084E82B2" w14:textId="77777777" w:rsidR="00A72F6B" w:rsidRDefault="00A72F6B" w:rsidP="00A72F6B">
            <w:pPr>
              <w:ind w:right="588"/>
              <w:rPr>
                <w:sz w:val="24"/>
              </w:rPr>
            </w:pPr>
          </w:p>
          <w:p w14:paraId="4C746F46" w14:textId="77777777" w:rsidR="00A72F6B" w:rsidRDefault="00A72F6B" w:rsidP="00A72F6B">
            <w:pPr>
              <w:ind w:right="588"/>
              <w:rPr>
                <w:sz w:val="24"/>
              </w:rPr>
            </w:pPr>
          </w:p>
          <w:p w14:paraId="346993DE" w14:textId="77777777" w:rsidR="00A72F6B" w:rsidRDefault="00A72F6B" w:rsidP="00A72F6B">
            <w:pPr>
              <w:pStyle w:val="ListParagraph"/>
              <w:numPr>
                <w:ilvl w:val="0"/>
                <w:numId w:val="24"/>
              </w:numPr>
              <w:ind w:left="267" w:right="588"/>
              <w:rPr>
                <w:sz w:val="24"/>
              </w:rPr>
            </w:pPr>
            <w:r>
              <w:rPr>
                <w:sz w:val="24"/>
              </w:rPr>
              <w:t>Hall Lets Manager</w:t>
            </w:r>
          </w:p>
          <w:p w14:paraId="743972E7" w14:textId="77777777" w:rsidR="00A72F6B" w:rsidRDefault="00A72F6B" w:rsidP="00A72F6B">
            <w:pPr>
              <w:ind w:right="588"/>
              <w:rPr>
                <w:sz w:val="24"/>
              </w:rPr>
            </w:pPr>
          </w:p>
          <w:p w14:paraId="45109F44" w14:textId="77777777" w:rsidR="00A72F6B" w:rsidRDefault="00A72F6B" w:rsidP="00A72F6B">
            <w:pPr>
              <w:ind w:right="588"/>
              <w:rPr>
                <w:sz w:val="24"/>
              </w:rPr>
            </w:pPr>
          </w:p>
          <w:p w14:paraId="00A265B2" w14:textId="77777777" w:rsidR="00A72F6B" w:rsidRDefault="00A72F6B" w:rsidP="00A72F6B">
            <w:pPr>
              <w:ind w:right="588"/>
              <w:rPr>
                <w:sz w:val="24"/>
              </w:rPr>
            </w:pPr>
          </w:p>
          <w:p w14:paraId="0EB28F44" w14:textId="77777777" w:rsidR="00A72F6B" w:rsidRDefault="00A72F6B" w:rsidP="00A72F6B">
            <w:pPr>
              <w:ind w:right="588"/>
              <w:rPr>
                <w:sz w:val="24"/>
              </w:rPr>
            </w:pPr>
          </w:p>
          <w:p w14:paraId="66275B36" w14:textId="77777777" w:rsidR="00A72F6B" w:rsidRDefault="00A72F6B" w:rsidP="00A72F6B">
            <w:pPr>
              <w:ind w:right="588"/>
              <w:rPr>
                <w:sz w:val="24"/>
              </w:rPr>
            </w:pPr>
          </w:p>
          <w:p w14:paraId="367B4FD5" w14:textId="77777777" w:rsidR="00A72F6B" w:rsidRDefault="00A72F6B" w:rsidP="00A72F6B">
            <w:pPr>
              <w:ind w:right="588"/>
              <w:rPr>
                <w:sz w:val="24"/>
              </w:rPr>
            </w:pPr>
          </w:p>
          <w:p w14:paraId="3120F64D" w14:textId="47F1BF1A" w:rsidR="009762E1" w:rsidRPr="00A72F6B" w:rsidRDefault="009762E1" w:rsidP="009762E1">
            <w:pPr>
              <w:pStyle w:val="ListParagraph"/>
              <w:numPr>
                <w:ilvl w:val="0"/>
                <w:numId w:val="24"/>
              </w:numPr>
              <w:ind w:left="267" w:right="588"/>
              <w:rPr>
                <w:sz w:val="24"/>
              </w:rPr>
            </w:pPr>
            <w:r>
              <w:rPr>
                <w:sz w:val="24"/>
              </w:rPr>
              <w:t>Property Convener and Health &amp; Safety Administrator</w:t>
            </w:r>
          </w:p>
        </w:tc>
        <w:tc>
          <w:tcPr>
            <w:tcW w:w="2598" w:type="dxa"/>
            <w:shd w:val="clear" w:color="auto" w:fill="D9D9D9" w:themeFill="background1" w:themeFillShade="D9"/>
          </w:tcPr>
          <w:p w14:paraId="7788906C" w14:textId="77777777" w:rsidR="00076D76" w:rsidRDefault="0014341A" w:rsidP="0014341A">
            <w:pPr>
              <w:pStyle w:val="ListParagraph"/>
              <w:numPr>
                <w:ilvl w:val="0"/>
                <w:numId w:val="26"/>
              </w:numPr>
              <w:ind w:left="358" w:right="588"/>
              <w:rPr>
                <w:sz w:val="24"/>
              </w:rPr>
            </w:pPr>
            <w:r>
              <w:rPr>
                <w:sz w:val="24"/>
              </w:rPr>
              <w:t>Ongoing</w:t>
            </w:r>
          </w:p>
          <w:p w14:paraId="55BFBFE0" w14:textId="77777777" w:rsidR="0014341A" w:rsidRDefault="0014341A" w:rsidP="0014341A">
            <w:pPr>
              <w:pStyle w:val="ListParagraph"/>
              <w:ind w:left="358" w:right="588" w:firstLine="0"/>
              <w:rPr>
                <w:sz w:val="24"/>
              </w:rPr>
            </w:pPr>
          </w:p>
          <w:p w14:paraId="45D68976" w14:textId="77777777" w:rsidR="0014341A" w:rsidRDefault="0014341A" w:rsidP="0014341A">
            <w:pPr>
              <w:pStyle w:val="ListParagraph"/>
              <w:ind w:left="358" w:right="588" w:firstLine="0"/>
              <w:rPr>
                <w:sz w:val="24"/>
              </w:rPr>
            </w:pPr>
          </w:p>
          <w:p w14:paraId="6A8D86E0" w14:textId="77777777" w:rsidR="0014341A" w:rsidRDefault="0014341A" w:rsidP="0014341A">
            <w:pPr>
              <w:pStyle w:val="ListParagraph"/>
              <w:ind w:left="358" w:right="588" w:firstLine="0"/>
              <w:rPr>
                <w:sz w:val="24"/>
              </w:rPr>
            </w:pPr>
          </w:p>
          <w:p w14:paraId="01723B88" w14:textId="77777777" w:rsidR="0014341A" w:rsidRDefault="0014341A" w:rsidP="0014341A">
            <w:pPr>
              <w:pStyle w:val="ListParagraph"/>
              <w:ind w:left="358" w:right="588" w:firstLine="0"/>
              <w:rPr>
                <w:sz w:val="24"/>
              </w:rPr>
            </w:pPr>
          </w:p>
          <w:p w14:paraId="5B6D5227" w14:textId="77777777" w:rsidR="0014341A" w:rsidRDefault="0014341A" w:rsidP="0014341A">
            <w:pPr>
              <w:pStyle w:val="ListParagraph"/>
              <w:ind w:left="358" w:right="588" w:firstLine="0"/>
              <w:rPr>
                <w:sz w:val="24"/>
              </w:rPr>
            </w:pPr>
          </w:p>
          <w:p w14:paraId="67E6095B" w14:textId="5BBEA603" w:rsidR="0014341A" w:rsidRDefault="0014341A" w:rsidP="0014341A">
            <w:pPr>
              <w:pStyle w:val="ListParagraph"/>
              <w:numPr>
                <w:ilvl w:val="0"/>
                <w:numId w:val="26"/>
              </w:numPr>
              <w:ind w:left="358" w:right="588"/>
              <w:rPr>
                <w:sz w:val="24"/>
              </w:rPr>
            </w:pPr>
            <w:r>
              <w:rPr>
                <w:sz w:val="24"/>
              </w:rPr>
              <w:t>Ongoing</w:t>
            </w:r>
          </w:p>
          <w:p w14:paraId="3BF39CF4" w14:textId="1554CDBC" w:rsidR="00264C5D" w:rsidRDefault="00264C5D" w:rsidP="00264C5D">
            <w:pPr>
              <w:ind w:right="588"/>
              <w:rPr>
                <w:sz w:val="24"/>
              </w:rPr>
            </w:pPr>
          </w:p>
          <w:p w14:paraId="716571B9" w14:textId="5BC8AA89" w:rsidR="00264C5D" w:rsidRDefault="00264C5D" w:rsidP="00264C5D">
            <w:pPr>
              <w:ind w:right="588"/>
              <w:rPr>
                <w:sz w:val="24"/>
              </w:rPr>
            </w:pPr>
          </w:p>
          <w:p w14:paraId="3C432C00" w14:textId="77FBDADB" w:rsidR="00264C5D" w:rsidRDefault="00264C5D" w:rsidP="00264C5D">
            <w:pPr>
              <w:ind w:right="588"/>
              <w:rPr>
                <w:sz w:val="24"/>
              </w:rPr>
            </w:pPr>
          </w:p>
          <w:p w14:paraId="1408021E" w14:textId="1245E46F" w:rsidR="00264C5D" w:rsidRDefault="00264C5D" w:rsidP="00264C5D">
            <w:pPr>
              <w:ind w:right="588"/>
              <w:rPr>
                <w:sz w:val="24"/>
              </w:rPr>
            </w:pPr>
          </w:p>
          <w:p w14:paraId="1E593E42" w14:textId="60B62BD6" w:rsidR="00264C5D" w:rsidRDefault="00264C5D" w:rsidP="00264C5D">
            <w:pPr>
              <w:ind w:right="588"/>
              <w:rPr>
                <w:sz w:val="24"/>
              </w:rPr>
            </w:pPr>
          </w:p>
          <w:p w14:paraId="47BCA3FB" w14:textId="2AEBBBF6" w:rsidR="00264C5D" w:rsidRDefault="00264C5D" w:rsidP="00264C5D">
            <w:pPr>
              <w:ind w:right="588"/>
              <w:rPr>
                <w:sz w:val="24"/>
              </w:rPr>
            </w:pPr>
          </w:p>
          <w:p w14:paraId="309695CC" w14:textId="1BFD8D40" w:rsidR="00264C5D" w:rsidRDefault="00264C5D" w:rsidP="00264C5D">
            <w:pPr>
              <w:ind w:right="588"/>
              <w:rPr>
                <w:sz w:val="24"/>
              </w:rPr>
            </w:pPr>
          </w:p>
          <w:p w14:paraId="60E182BD" w14:textId="34D28A6F" w:rsidR="005A58AA" w:rsidRPr="00264C5D" w:rsidRDefault="005A58AA" w:rsidP="00264C5D">
            <w:pPr>
              <w:pStyle w:val="ListParagraph"/>
              <w:numPr>
                <w:ilvl w:val="0"/>
                <w:numId w:val="26"/>
              </w:numPr>
              <w:ind w:left="403" w:right="588"/>
              <w:rPr>
                <w:sz w:val="24"/>
              </w:rPr>
            </w:pPr>
            <w:r>
              <w:rPr>
                <w:sz w:val="24"/>
              </w:rPr>
              <w:t>Next fixed wire inspection to be arranged May 2023</w:t>
            </w:r>
          </w:p>
          <w:p w14:paraId="5895C089" w14:textId="0BF59872" w:rsidR="0014341A" w:rsidRPr="0014341A" w:rsidRDefault="0014341A" w:rsidP="0014341A">
            <w:pPr>
              <w:pStyle w:val="ListParagraph"/>
              <w:ind w:left="358" w:right="588" w:firstLine="0"/>
              <w:rPr>
                <w:sz w:val="24"/>
              </w:rPr>
            </w:pPr>
          </w:p>
        </w:tc>
        <w:tc>
          <w:tcPr>
            <w:tcW w:w="1843" w:type="dxa"/>
          </w:tcPr>
          <w:p w14:paraId="04083C70" w14:textId="77777777" w:rsidR="00076D76" w:rsidRDefault="00076D76" w:rsidP="0014341A">
            <w:pPr>
              <w:pStyle w:val="ListParagraph"/>
              <w:ind w:left="267" w:right="588" w:firstLine="0"/>
              <w:rPr>
                <w:sz w:val="24"/>
              </w:rPr>
            </w:pPr>
          </w:p>
        </w:tc>
      </w:tr>
      <w:tr w:rsidR="00F70D8B" w14:paraId="7AF841F9" w14:textId="77777777" w:rsidTr="00036E97">
        <w:tc>
          <w:tcPr>
            <w:tcW w:w="1832" w:type="dxa"/>
          </w:tcPr>
          <w:p w14:paraId="5B8EE9C7" w14:textId="59933479" w:rsidR="000838E0" w:rsidRPr="00653A7B" w:rsidRDefault="000838E0" w:rsidP="0068058E">
            <w:pPr>
              <w:rPr>
                <w:b/>
                <w:bCs/>
                <w:sz w:val="24"/>
              </w:rPr>
            </w:pPr>
            <w:r>
              <w:rPr>
                <w:b/>
                <w:bCs/>
                <w:sz w:val="24"/>
              </w:rPr>
              <w:t>D: Gas Safety</w:t>
            </w:r>
          </w:p>
        </w:tc>
        <w:tc>
          <w:tcPr>
            <w:tcW w:w="2203" w:type="dxa"/>
            <w:shd w:val="clear" w:color="auto" w:fill="D9D9D9" w:themeFill="background1" w:themeFillShade="D9"/>
          </w:tcPr>
          <w:p w14:paraId="14AB672A" w14:textId="3684261A" w:rsidR="000838E0" w:rsidRDefault="000838E0">
            <w:pPr>
              <w:rPr>
                <w:sz w:val="24"/>
              </w:rPr>
            </w:pPr>
            <w:r>
              <w:rPr>
                <w:sz w:val="24"/>
              </w:rPr>
              <w:t>Employees, office bearers, volunteers, members of the public and contractors</w:t>
            </w:r>
            <w:r w:rsidR="00954C64">
              <w:rPr>
                <w:sz w:val="24"/>
              </w:rPr>
              <w:t xml:space="preserve"> may be in danger from faulty gas equipment</w:t>
            </w:r>
          </w:p>
        </w:tc>
        <w:tc>
          <w:tcPr>
            <w:tcW w:w="2912" w:type="dxa"/>
          </w:tcPr>
          <w:p w14:paraId="55C70A69" w14:textId="40E59B8A" w:rsidR="000838E0" w:rsidRDefault="00D83FA4" w:rsidP="00D83FA4">
            <w:pPr>
              <w:pStyle w:val="ListParagraph"/>
              <w:numPr>
                <w:ilvl w:val="0"/>
                <w:numId w:val="27"/>
              </w:numPr>
              <w:ind w:left="280" w:right="171"/>
              <w:rPr>
                <w:sz w:val="24"/>
              </w:rPr>
            </w:pPr>
            <w:r>
              <w:rPr>
                <w:sz w:val="24"/>
              </w:rPr>
              <w:t xml:space="preserve">Gas appliances </w:t>
            </w:r>
            <w:r w:rsidR="00B479B9">
              <w:rPr>
                <w:sz w:val="24"/>
              </w:rPr>
              <w:t xml:space="preserve">and pipework </w:t>
            </w:r>
            <w:r>
              <w:rPr>
                <w:sz w:val="24"/>
              </w:rPr>
              <w:t xml:space="preserve">(ovens, hobs, boilers) inspected </w:t>
            </w:r>
            <w:r w:rsidR="006D0565">
              <w:rPr>
                <w:sz w:val="24"/>
              </w:rPr>
              <w:t xml:space="preserve">every 12 months by an approved </w:t>
            </w:r>
            <w:r w:rsidR="00B479B9">
              <w:rPr>
                <w:sz w:val="24"/>
              </w:rPr>
              <w:t xml:space="preserve">a Gas Safe engineer. </w:t>
            </w:r>
            <w:r w:rsidR="00505170">
              <w:rPr>
                <w:sz w:val="24"/>
              </w:rPr>
              <w:t xml:space="preserve">Safety certificate to be obtained </w:t>
            </w:r>
            <w:r w:rsidR="00B65043">
              <w:rPr>
                <w:sz w:val="24"/>
              </w:rPr>
              <w:t xml:space="preserve">centred on safety of supply, installed pipework, gas pressures and </w:t>
            </w:r>
            <w:r w:rsidR="00B65043">
              <w:rPr>
                <w:sz w:val="24"/>
              </w:rPr>
              <w:lastRenderedPageBreak/>
              <w:t>general safety of connected appliances.</w:t>
            </w:r>
          </w:p>
          <w:p w14:paraId="4E8CDE80" w14:textId="77777777" w:rsidR="008C44E3" w:rsidRDefault="00FE35EA" w:rsidP="00D83FA4">
            <w:pPr>
              <w:pStyle w:val="ListParagraph"/>
              <w:numPr>
                <w:ilvl w:val="0"/>
                <w:numId w:val="27"/>
              </w:numPr>
              <w:ind w:left="280" w:right="171"/>
              <w:rPr>
                <w:sz w:val="24"/>
              </w:rPr>
            </w:pPr>
            <w:r>
              <w:rPr>
                <w:sz w:val="24"/>
              </w:rPr>
              <w:t xml:space="preserve">Annual service conducted </w:t>
            </w:r>
            <w:r w:rsidR="00DF4BEE">
              <w:rPr>
                <w:sz w:val="24"/>
              </w:rPr>
              <w:t>on boiler</w:t>
            </w:r>
          </w:p>
          <w:p w14:paraId="0EA17101" w14:textId="7609FB0B" w:rsidR="00FE35EA" w:rsidRDefault="008C44E3" w:rsidP="00D83FA4">
            <w:pPr>
              <w:pStyle w:val="ListParagraph"/>
              <w:numPr>
                <w:ilvl w:val="0"/>
                <w:numId w:val="27"/>
              </w:numPr>
              <w:ind w:left="280" w:right="171"/>
              <w:rPr>
                <w:sz w:val="24"/>
              </w:rPr>
            </w:pPr>
            <w:r>
              <w:rPr>
                <w:sz w:val="24"/>
              </w:rPr>
              <w:t xml:space="preserve">Carbon Monoxide detectors installed within 1-2 metres of any gas fired combustion appliance </w:t>
            </w:r>
            <w:r w:rsidR="00431F09">
              <w:rPr>
                <w:sz w:val="24"/>
              </w:rPr>
              <w:t xml:space="preserve">such as a boiler. </w:t>
            </w:r>
            <w:r w:rsidR="00505170">
              <w:rPr>
                <w:sz w:val="24"/>
              </w:rPr>
              <w:t xml:space="preserve"> </w:t>
            </w:r>
          </w:p>
        </w:tc>
        <w:tc>
          <w:tcPr>
            <w:tcW w:w="2551" w:type="dxa"/>
            <w:shd w:val="clear" w:color="auto" w:fill="D9D9D9" w:themeFill="background1" w:themeFillShade="D9"/>
          </w:tcPr>
          <w:p w14:paraId="4FE7BFF0" w14:textId="3BFEC4FA" w:rsidR="00F56F66" w:rsidRPr="00F56F66" w:rsidRDefault="00F56F66" w:rsidP="00F56F66">
            <w:pPr>
              <w:tabs>
                <w:tab w:val="left" w:pos="301"/>
              </w:tabs>
              <w:ind w:right="181"/>
              <w:rPr>
                <w:sz w:val="24"/>
              </w:rPr>
            </w:pPr>
            <w:r>
              <w:rPr>
                <w:sz w:val="24"/>
              </w:rPr>
              <w:lastRenderedPageBreak/>
              <w:t xml:space="preserve">1&amp;2: </w:t>
            </w:r>
            <w:r w:rsidRPr="00F56F66">
              <w:rPr>
                <w:sz w:val="24"/>
              </w:rPr>
              <w:t xml:space="preserve"> </w:t>
            </w:r>
          </w:p>
          <w:p w14:paraId="63E363BA" w14:textId="77777777" w:rsidR="000838E0" w:rsidRDefault="00F56F66" w:rsidP="00F56F66">
            <w:pPr>
              <w:tabs>
                <w:tab w:val="left" w:pos="301"/>
              </w:tabs>
              <w:ind w:left="45" w:right="181"/>
              <w:rPr>
                <w:sz w:val="24"/>
              </w:rPr>
            </w:pPr>
            <w:r w:rsidRPr="00F56F66">
              <w:rPr>
                <w:sz w:val="24"/>
              </w:rPr>
              <w:t xml:space="preserve">None - </w:t>
            </w:r>
            <w:r w:rsidR="007B39D7" w:rsidRPr="00F56F66">
              <w:rPr>
                <w:sz w:val="24"/>
              </w:rPr>
              <w:t>Safety inspection certificate and service report delivered by RBS</w:t>
            </w:r>
            <w:r w:rsidR="00C838FE" w:rsidRPr="00F56F66">
              <w:rPr>
                <w:sz w:val="24"/>
              </w:rPr>
              <w:t xml:space="preserve"> Engineers – 23/11/21</w:t>
            </w:r>
          </w:p>
          <w:p w14:paraId="30818C5C" w14:textId="77777777" w:rsidR="008310B1" w:rsidRDefault="008310B1" w:rsidP="00F56F66">
            <w:pPr>
              <w:tabs>
                <w:tab w:val="left" w:pos="301"/>
              </w:tabs>
              <w:ind w:left="45" w:right="181"/>
              <w:rPr>
                <w:sz w:val="24"/>
              </w:rPr>
            </w:pPr>
          </w:p>
          <w:p w14:paraId="13150107" w14:textId="77777777" w:rsidR="008310B1" w:rsidRDefault="008310B1" w:rsidP="00F56F66">
            <w:pPr>
              <w:tabs>
                <w:tab w:val="left" w:pos="301"/>
              </w:tabs>
              <w:ind w:left="45" w:right="181"/>
              <w:rPr>
                <w:sz w:val="24"/>
              </w:rPr>
            </w:pPr>
          </w:p>
          <w:p w14:paraId="372B8A74" w14:textId="77777777" w:rsidR="008310B1" w:rsidRDefault="008310B1" w:rsidP="00F56F66">
            <w:pPr>
              <w:tabs>
                <w:tab w:val="left" w:pos="301"/>
              </w:tabs>
              <w:ind w:left="45" w:right="181"/>
              <w:rPr>
                <w:sz w:val="24"/>
              </w:rPr>
            </w:pPr>
          </w:p>
          <w:p w14:paraId="5C188DD7" w14:textId="77777777" w:rsidR="008310B1" w:rsidRDefault="008310B1" w:rsidP="00F56F66">
            <w:pPr>
              <w:tabs>
                <w:tab w:val="left" w:pos="301"/>
              </w:tabs>
              <w:ind w:left="45" w:right="181"/>
              <w:rPr>
                <w:sz w:val="24"/>
              </w:rPr>
            </w:pPr>
          </w:p>
          <w:p w14:paraId="4EE5E708" w14:textId="77777777" w:rsidR="008310B1" w:rsidRDefault="008310B1" w:rsidP="00F56F66">
            <w:pPr>
              <w:tabs>
                <w:tab w:val="left" w:pos="301"/>
              </w:tabs>
              <w:ind w:left="45" w:right="181"/>
              <w:rPr>
                <w:sz w:val="24"/>
              </w:rPr>
            </w:pPr>
          </w:p>
          <w:p w14:paraId="0D77DC49" w14:textId="77777777" w:rsidR="008310B1" w:rsidRDefault="008310B1" w:rsidP="00F56F66">
            <w:pPr>
              <w:tabs>
                <w:tab w:val="left" w:pos="301"/>
              </w:tabs>
              <w:ind w:left="45" w:right="181"/>
              <w:rPr>
                <w:sz w:val="24"/>
              </w:rPr>
            </w:pPr>
          </w:p>
          <w:p w14:paraId="28D68312" w14:textId="77777777" w:rsidR="008310B1" w:rsidRDefault="008310B1" w:rsidP="00F56F66">
            <w:pPr>
              <w:tabs>
                <w:tab w:val="left" w:pos="301"/>
              </w:tabs>
              <w:ind w:left="45" w:right="181"/>
              <w:rPr>
                <w:sz w:val="24"/>
              </w:rPr>
            </w:pPr>
          </w:p>
          <w:p w14:paraId="676B776A" w14:textId="77777777" w:rsidR="008310B1" w:rsidRDefault="008310B1" w:rsidP="00F56F66">
            <w:pPr>
              <w:tabs>
                <w:tab w:val="left" w:pos="301"/>
              </w:tabs>
              <w:ind w:left="45" w:right="181"/>
              <w:rPr>
                <w:sz w:val="24"/>
              </w:rPr>
            </w:pPr>
          </w:p>
          <w:p w14:paraId="0C7CD9B2" w14:textId="77777777" w:rsidR="008310B1" w:rsidRDefault="008310B1" w:rsidP="00F56F66">
            <w:pPr>
              <w:tabs>
                <w:tab w:val="left" w:pos="301"/>
              </w:tabs>
              <w:ind w:left="45" w:right="181"/>
              <w:rPr>
                <w:sz w:val="24"/>
              </w:rPr>
            </w:pPr>
          </w:p>
          <w:p w14:paraId="6278F66C" w14:textId="2590E0AF" w:rsidR="008310B1" w:rsidRPr="008310B1" w:rsidRDefault="0036681D" w:rsidP="008310B1">
            <w:pPr>
              <w:pStyle w:val="ListParagraph"/>
              <w:numPr>
                <w:ilvl w:val="0"/>
                <w:numId w:val="35"/>
              </w:numPr>
              <w:tabs>
                <w:tab w:val="left" w:pos="301"/>
              </w:tabs>
              <w:ind w:left="265" w:right="181"/>
              <w:rPr>
                <w:sz w:val="24"/>
              </w:rPr>
            </w:pPr>
            <w:r>
              <w:rPr>
                <w:sz w:val="24"/>
              </w:rPr>
              <w:t>Carbon Monoxide TBC</w:t>
            </w:r>
          </w:p>
        </w:tc>
        <w:tc>
          <w:tcPr>
            <w:tcW w:w="2222" w:type="dxa"/>
          </w:tcPr>
          <w:p w14:paraId="582C8798" w14:textId="546E297F" w:rsidR="000838E0" w:rsidRPr="0036681D" w:rsidRDefault="0036681D" w:rsidP="0036681D">
            <w:pPr>
              <w:ind w:right="588"/>
              <w:rPr>
                <w:sz w:val="24"/>
              </w:rPr>
            </w:pPr>
            <w:r>
              <w:rPr>
                <w:sz w:val="24"/>
              </w:rPr>
              <w:lastRenderedPageBreak/>
              <w:t xml:space="preserve">1, 2 &amp; 3: </w:t>
            </w:r>
            <w:r w:rsidR="00F71CD4" w:rsidRPr="0036681D">
              <w:rPr>
                <w:sz w:val="24"/>
              </w:rPr>
              <w:t>Property Convener ad Health &amp; Safety Administrator</w:t>
            </w:r>
          </w:p>
          <w:p w14:paraId="55927CE0" w14:textId="42086C38" w:rsidR="0036681D" w:rsidRDefault="0036681D" w:rsidP="0036681D">
            <w:pPr>
              <w:pStyle w:val="ListParagraph"/>
              <w:ind w:left="297" w:right="588" w:firstLine="0"/>
              <w:rPr>
                <w:sz w:val="24"/>
              </w:rPr>
            </w:pPr>
          </w:p>
        </w:tc>
        <w:tc>
          <w:tcPr>
            <w:tcW w:w="2598" w:type="dxa"/>
            <w:shd w:val="clear" w:color="auto" w:fill="D9D9D9" w:themeFill="background1" w:themeFillShade="D9"/>
          </w:tcPr>
          <w:p w14:paraId="6FCD8FF0" w14:textId="6C1771F7" w:rsidR="000838E0" w:rsidRPr="00F71CD4" w:rsidRDefault="00024EAE" w:rsidP="00024EAE">
            <w:pPr>
              <w:pStyle w:val="ListParagraph"/>
              <w:numPr>
                <w:ilvl w:val="0"/>
                <w:numId w:val="32"/>
              </w:numPr>
              <w:ind w:left="403" w:right="588"/>
              <w:rPr>
                <w:sz w:val="24"/>
              </w:rPr>
            </w:pPr>
            <w:r>
              <w:rPr>
                <w:sz w:val="24"/>
              </w:rPr>
              <w:t>Next safety check scheduled for November 2022</w:t>
            </w:r>
          </w:p>
        </w:tc>
        <w:tc>
          <w:tcPr>
            <w:tcW w:w="1843" w:type="dxa"/>
          </w:tcPr>
          <w:p w14:paraId="3C17DFFA" w14:textId="77777777" w:rsidR="000838E0" w:rsidRDefault="000838E0">
            <w:pPr>
              <w:rPr>
                <w:sz w:val="24"/>
              </w:rPr>
            </w:pPr>
          </w:p>
        </w:tc>
      </w:tr>
      <w:tr w:rsidR="00F70D8B" w14:paraId="021F5020" w14:textId="77777777" w:rsidTr="00036E97">
        <w:tc>
          <w:tcPr>
            <w:tcW w:w="1832" w:type="dxa"/>
          </w:tcPr>
          <w:p w14:paraId="56E33137" w14:textId="6032BDEA" w:rsidR="00076D76" w:rsidRPr="00653A7B" w:rsidRDefault="000838E0" w:rsidP="0068058E">
            <w:pPr>
              <w:rPr>
                <w:b/>
                <w:bCs/>
                <w:sz w:val="24"/>
              </w:rPr>
            </w:pPr>
            <w:r>
              <w:rPr>
                <w:b/>
                <w:bCs/>
                <w:sz w:val="24"/>
              </w:rPr>
              <w:t>E</w:t>
            </w:r>
            <w:r w:rsidR="0068058E" w:rsidRPr="00653A7B">
              <w:rPr>
                <w:b/>
                <w:bCs/>
                <w:sz w:val="24"/>
              </w:rPr>
              <w:t xml:space="preserve">: </w:t>
            </w:r>
            <w:r w:rsidR="00287A3E" w:rsidRPr="00653A7B">
              <w:rPr>
                <w:b/>
                <w:bCs/>
                <w:sz w:val="24"/>
              </w:rPr>
              <w:t>Fire Safety</w:t>
            </w:r>
          </w:p>
        </w:tc>
        <w:tc>
          <w:tcPr>
            <w:tcW w:w="2203" w:type="dxa"/>
            <w:shd w:val="clear" w:color="auto" w:fill="D9D9D9" w:themeFill="background1" w:themeFillShade="D9"/>
          </w:tcPr>
          <w:p w14:paraId="64E3EC3C" w14:textId="741EB7F9" w:rsidR="00076D76" w:rsidRDefault="007B4FF8">
            <w:pPr>
              <w:rPr>
                <w:sz w:val="24"/>
              </w:rPr>
            </w:pPr>
            <w:r>
              <w:rPr>
                <w:sz w:val="24"/>
              </w:rPr>
              <w:t xml:space="preserve">Employees, office bearers, volunteers, members of the public and contractors may become trapped, </w:t>
            </w:r>
            <w:r w:rsidR="007054C1">
              <w:rPr>
                <w:sz w:val="24"/>
              </w:rPr>
              <w:t>may suffer effects of inhalation of smoke or burns</w:t>
            </w:r>
          </w:p>
        </w:tc>
        <w:tc>
          <w:tcPr>
            <w:tcW w:w="2912" w:type="dxa"/>
          </w:tcPr>
          <w:p w14:paraId="61D4401B" w14:textId="77777777" w:rsidR="00076D76" w:rsidRDefault="001A01DE" w:rsidP="003A3D62">
            <w:pPr>
              <w:ind w:right="171"/>
              <w:rPr>
                <w:sz w:val="24"/>
              </w:rPr>
            </w:pPr>
            <w:r w:rsidRPr="003A3D62">
              <w:rPr>
                <w:sz w:val="24"/>
                <w:highlight w:val="yellow"/>
              </w:rPr>
              <w:t>See separate Fire Safety Risk Assessment</w:t>
            </w:r>
          </w:p>
          <w:p w14:paraId="16EAB129" w14:textId="0DA91C5F" w:rsidR="00565429" w:rsidRPr="00565429" w:rsidRDefault="00F76857" w:rsidP="00F76857">
            <w:pPr>
              <w:pStyle w:val="ListParagraph"/>
              <w:numPr>
                <w:ilvl w:val="0"/>
                <w:numId w:val="38"/>
              </w:numPr>
              <w:ind w:left="280" w:right="171" w:hanging="280"/>
              <w:rPr>
                <w:sz w:val="24"/>
              </w:rPr>
            </w:pPr>
            <w:r w:rsidRPr="00F21D14">
              <w:rPr>
                <w:sz w:val="24"/>
                <w:highlight w:val="yellow"/>
              </w:rPr>
              <w:t>Annual Fire safety certificate from ASCO</w:t>
            </w:r>
            <w:r w:rsidR="00F21D14">
              <w:rPr>
                <w:sz w:val="24"/>
                <w:highlight w:val="yellow"/>
              </w:rPr>
              <w:t xml:space="preserve"> (last certified 6/1/22)</w:t>
            </w:r>
            <w:r w:rsidRPr="00F21D14">
              <w:rPr>
                <w:sz w:val="24"/>
                <w:highlight w:val="yellow"/>
              </w:rPr>
              <w:t>.</w:t>
            </w:r>
            <w:r>
              <w:rPr>
                <w:sz w:val="24"/>
              </w:rPr>
              <w:t xml:space="preserve"> </w:t>
            </w:r>
          </w:p>
        </w:tc>
        <w:tc>
          <w:tcPr>
            <w:tcW w:w="2551" w:type="dxa"/>
            <w:shd w:val="clear" w:color="auto" w:fill="D9D9D9" w:themeFill="background1" w:themeFillShade="D9"/>
          </w:tcPr>
          <w:p w14:paraId="449B32EF" w14:textId="338E74EC" w:rsidR="00076D76" w:rsidRPr="003A3D62" w:rsidRDefault="003A3D62" w:rsidP="003A3D62">
            <w:pPr>
              <w:ind w:right="171"/>
              <w:rPr>
                <w:sz w:val="24"/>
              </w:rPr>
            </w:pPr>
            <w:r w:rsidRPr="003A3D62">
              <w:rPr>
                <w:sz w:val="24"/>
                <w:highlight w:val="yellow"/>
              </w:rPr>
              <w:t>See separate Fire Safety Risk Assessment</w:t>
            </w:r>
          </w:p>
        </w:tc>
        <w:tc>
          <w:tcPr>
            <w:tcW w:w="2222" w:type="dxa"/>
          </w:tcPr>
          <w:p w14:paraId="10FDC7C7" w14:textId="56983CE4" w:rsidR="00076D76" w:rsidRDefault="003A3D62">
            <w:pPr>
              <w:rPr>
                <w:sz w:val="24"/>
              </w:rPr>
            </w:pPr>
            <w:r w:rsidRPr="003A3D62">
              <w:rPr>
                <w:sz w:val="24"/>
                <w:highlight w:val="yellow"/>
              </w:rPr>
              <w:t>Property Convener and Health &amp; Safety Administrator</w:t>
            </w:r>
          </w:p>
        </w:tc>
        <w:tc>
          <w:tcPr>
            <w:tcW w:w="2598" w:type="dxa"/>
            <w:shd w:val="clear" w:color="auto" w:fill="D9D9D9" w:themeFill="background1" w:themeFillShade="D9"/>
          </w:tcPr>
          <w:p w14:paraId="785D0E82" w14:textId="77777777" w:rsidR="00076D76" w:rsidRDefault="003A3D62">
            <w:pPr>
              <w:rPr>
                <w:sz w:val="24"/>
              </w:rPr>
            </w:pPr>
            <w:r w:rsidRPr="003A3D62">
              <w:rPr>
                <w:sz w:val="24"/>
                <w:highlight w:val="yellow"/>
              </w:rPr>
              <w:t>See separate Fire Safety Risk Assessment</w:t>
            </w:r>
          </w:p>
          <w:p w14:paraId="72E5E5AC" w14:textId="7A9BFD2E" w:rsidR="00F21D14" w:rsidRPr="00F21D14" w:rsidRDefault="00F21D14" w:rsidP="00F21D14">
            <w:pPr>
              <w:pStyle w:val="ListParagraph"/>
              <w:numPr>
                <w:ilvl w:val="0"/>
                <w:numId w:val="40"/>
              </w:numPr>
              <w:ind w:left="403" w:right="588" w:hanging="283"/>
              <w:rPr>
                <w:sz w:val="24"/>
              </w:rPr>
            </w:pPr>
            <w:r w:rsidRPr="00F21D14">
              <w:rPr>
                <w:sz w:val="24"/>
                <w:highlight w:val="yellow"/>
              </w:rPr>
              <w:t>Next ASCO safety check for January 2023.</w:t>
            </w:r>
          </w:p>
        </w:tc>
        <w:tc>
          <w:tcPr>
            <w:tcW w:w="1843" w:type="dxa"/>
          </w:tcPr>
          <w:p w14:paraId="78A8E327" w14:textId="77777777" w:rsidR="00076D76" w:rsidRDefault="00076D76">
            <w:pPr>
              <w:rPr>
                <w:sz w:val="24"/>
              </w:rPr>
            </w:pPr>
          </w:p>
        </w:tc>
      </w:tr>
      <w:tr w:rsidR="00DD6991" w14:paraId="38B842B6" w14:textId="77777777" w:rsidTr="00036E97">
        <w:tc>
          <w:tcPr>
            <w:tcW w:w="1832" w:type="dxa"/>
          </w:tcPr>
          <w:p w14:paraId="6C26EE60" w14:textId="18F5BA67" w:rsidR="00287A3E" w:rsidRPr="00653A7B" w:rsidRDefault="000838E0">
            <w:pPr>
              <w:rPr>
                <w:b/>
                <w:bCs/>
                <w:sz w:val="24"/>
              </w:rPr>
            </w:pPr>
            <w:r>
              <w:rPr>
                <w:b/>
                <w:bCs/>
                <w:sz w:val="24"/>
              </w:rPr>
              <w:t>F</w:t>
            </w:r>
            <w:r w:rsidR="0068058E" w:rsidRPr="00653A7B">
              <w:rPr>
                <w:b/>
                <w:bCs/>
                <w:sz w:val="24"/>
              </w:rPr>
              <w:t xml:space="preserve">: </w:t>
            </w:r>
            <w:r w:rsidR="00287A3E" w:rsidRPr="00653A7B">
              <w:rPr>
                <w:b/>
                <w:bCs/>
                <w:sz w:val="24"/>
              </w:rPr>
              <w:t>Manual Handling relating to stacking</w:t>
            </w:r>
            <w:r w:rsidR="0068058E" w:rsidRPr="00653A7B">
              <w:rPr>
                <w:b/>
                <w:bCs/>
                <w:sz w:val="24"/>
              </w:rPr>
              <w:t xml:space="preserve"> and </w:t>
            </w:r>
            <w:r w:rsidR="00287A3E" w:rsidRPr="00653A7B">
              <w:rPr>
                <w:b/>
                <w:bCs/>
                <w:sz w:val="24"/>
              </w:rPr>
              <w:t>moving chairs</w:t>
            </w:r>
          </w:p>
        </w:tc>
        <w:tc>
          <w:tcPr>
            <w:tcW w:w="2203" w:type="dxa"/>
            <w:shd w:val="clear" w:color="auto" w:fill="D9D9D9" w:themeFill="background1" w:themeFillShade="D9"/>
          </w:tcPr>
          <w:p w14:paraId="2C93D9E7" w14:textId="7D3F9334" w:rsidR="00287A3E" w:rsidRDefault="005C7BCE">
            <w:pPr>
              <w:rPr>
                <w:sz w:val="24"/>
              </w:rPr>
            </w:pPr>
            <w:r>
              <w:rPr>
                <w:sz w:val="24"/>
              </w:rPr>
              <w:t>Employees, office bearers, volunteers, members of the public and contractors</w:t>
            </w:r>
            <w:r w:rsidR="00643769">
              <w:rPr>
                <w:sz w:val="24"/>
              </w:rPr>
              <w:t xml:space="preserve"> – back injuries from handling heaving/bulky or overly stacked chairs or tables</w:t>
            </w:r>
          </w:p>
        </w:tc>
        <w:tc>
          <w:tcPr>
            <w:tcW w:w="2912" w:type="dxa"/>
          </w:tcPr>
          <w:p w14:paraId="48C5B4DB" w14:textId="77777777" w:rsidR="00287A3E" w:rsidRDefault="008E1F99" w:rsidP="008E1F99">
            <w:pPr>
              <w:pStyle w:val="ListParagraph"/>
              <w:numPr>
                <w:ilvl w:val="0"/>
                <w:numId w:val="41"/>
              </w:numPr>
              <w:ind w:left="422" w:right="171"/>
              <w:rPr>
                <w:bCs/>
                <w:w w:val="105"/>
                <w:sz w:val="24"/>
                <w:szCs w:val="24"/>
              </w:rPr>
            </w:pPr>
            <w:r>
              <w:rPr>
                <w:bCs/>
                <w:w w:val="105"/>
                <w:sz w:val="24"/>
                <w:szCs w:val="24"/>
              </w:rPr>
              <w:t>Maximu</w:t>
            </w:r>
            <w:r w:rsidR="00A27460">
              <w:rPr>
                <w:bCs/>
                <w:w w:val="105"/>
                <w:sz w:val="24"/>
                <w:szCs w:val="24"/>
              </w:rPr>
              <w:t>m of 6 chairs stacked at any one time.</w:t>
            </w:r>
          </w:p>
          <w:p w14:paraId="3F1B44AA" w14:textId="0D0BCE56" w:rsidR="00A27460" w:rsidRPr="008E1F99" w:rsidRDefault="00A27460" w:rsidP="008E1F99">
            <w:pPr>
              <w:pStyle w:val="ListParagraph"/>
              <w:numPr>
                <w:ilvl w:val="0"/>
                <w:numId w:val="41"/>
              </w:numPr>
              <w:ind w:left="422" w:right="171"/>
              <w:rPr>
                <w:bCs/>
                <w:w w:val="105"/>
                <w:sz w:val="24"/>
                <w:szCs w:val="24"/>
              </w:rPr>
            </w:pPr>
            <w:r>
              <w:rPr>
                <w:bCs/>
                <w:w w:val="105"/>
                <w:sz w:val="24"/>
                <w:szCs w:val="24"/>
              </w:rPr>
              <w:t>Trolley to be used to move chairs into position; chairs stacked on trolley should not exceed the height of the person who is moving the trolley and chairs.</w:t>
            </w:r>
          </w:p>
        </w:tc>
        <w:tc>
          <w:tcPr>
            <w:tcW w:w="2551" w:type="dxa"/>
            <w:shd w:val="clear" w:color="auto" w:fill="D9D9D9" w:themeFill="background1" w:themeFillShade="D9"/>
          </w:tcPr>
          <w:p w14:paraId="656C1DC7" w14:textId="77777777" w:rsidR="00287A3E" w:rsidRDefault="00393F6A" w:rsidP="00A44692">
            <w:pPr>
              <w:pStyle w:val="ListParagraph"/>
              <w:numPr>
                <w:ilvl w:val="0"/>
                <w:numId w:val="42"/>
              </w:numPr>
              <w:tabs>
                <w:tab w:val="left" w:pos="301"/>
              </w:tabs>
              <w:ind w:left="265" w:right="181"/>
              <w:rPr>
                <w:sz w:val="24"/>
              </w:rPr>
            </w:pPr>
            <w:r>
              <w:rPr>
                <w:sz w:val="24"/>
              </w:rPr>
              <w:t>Advice to be provided on the correct method of manual handling.</w:t>
            </w:r>
          </w:p>
          <w:p w14:paraId="14260E1E" w14:textId="698EFD67" w:rsidR="00393F6A" w:rsidRDefault="00393F6A" w:rsidP="00A44692">
            <w:pPr>
              <w:pStyle w:val="ListParagraph"/>
              <w:numPr>
                <w:ilvl w:val="0"/>
                <w:numId w:val="42"/>
              </w:numPr>
              <w:tabs>
                <w:tab w:val="left" w:pos="301"/>
              </w:tabs>
              <w:ind w:left="265" w:right="181"/>
              <w:rPr>
                <w:sz w:val="24"/>
              </w:rPr>
            </w:pPr>
            <w:r>
              <w:rPr>
                <w:sz w:val="24"/>
              </w:rPr>
              <w:t>Regular spot checks to ensure chairs are not over</w:t>
            </w:r>
            <w:r w:rsidR="000D2715">
              <w:rPr>
                <w:sz w:val="24"/>
              </w:rPr>
              <w:t xml:space="preserve"> stacked.</w:t>
            </w:r>
          </w:p>
        </w:tc>
        <w:tc>
          <w:tcPr>
            <w:tcW w:w="2222" w:type="dxa"/>
          </w:tcPr>
          <w:p w14:paraId="12F85F01" w14:textId="605F1792" w:rsidR="00287A3E" w:rsidRDefault="000D2715">
            <w:pPr>
              <w:rPr>
                <w:sz w:val="24"/>
              </w:rPr>
            </w:pPr>
            <w:r>
              <w:rPr>
                <w:sz w:val="24"/>
              </w:rPr>
              <w:t>1&amp;2: Health and Safety Administrator</w:t>
            </w:r>
          </w:p>
        </w:tc>
        <w:tc>
          <w:tcPr>
            <w:tcW w:w="2598" w:type="dxa"/>
            <w:shd w:val="clear" w:color="auto" w:fill="D9D9D9" w:themeFill="background1" w:themeFillShade="D9"/>
          </w:tcPr>
          <w:p w14:paraId="5D61757D" w14:textId="17D9DB97" w:rsidR="00287A3E" w:rsidRDefault="00643769">
            <w:pPr>
              <w:rPr>
                <w:sz w:val="24"/>
              </w:rPr>
            </w:pPr>
            <w:r>
              <w:rPr>
                <w:sz w:val="24"/>
              </w:rPr>
              <w:t>Ongoing</w:t>
            </w:r>
          </w:p>
        </w:tc>
        <w:tc>
          <w:tcPr>
            <w:tcW w:w="1843" w:type="dxa"/>
          </w:tcPr>
          <w:p w14:paraId="7EE52B3A" w14:textId="77777777" w:rsidR="00287A3E" w:rsidRDefault="00287A3E">
            <w:pPr>
              <w:rPr>
                <w:sz w:val="24"/>
              </w:rPr>
            </w:pPr>
          </w:p>
        </w:tc>
      </w:tr>
      <w:tr w:rsidR="00DD6991" w14:paraId="1EFC6BFA" w14:textId="77777777" w:rsidTr="00036E97">
        <w:tc>
          <w:tcPr>
            <w:tcW w:w="1832" w:type="dxa"/>
          </w:tcPr>
          <w:p w14:paraId="1A3AAE80" w14:textId="6D102BB4" w:rsidR="00287A3E" w:rsidRPr="00653A7B" w:rsidRDefault="000838E0">
            <w:pPr>
              <w:rPr>
                <w:b/>
                <w:bCs/>
                <w:sz w:val="24"/>
              </w:rPr>
            </w:pPr>
            <w:r>
              <w:rPr>
                <w:b/>
                <w:bCs/>
                <w:sz w:val="24"/>
              </w:rPr>
              <w:t>G</w:t>
            </w:r>
            <w:r w:rsidR="0068058E" w:rsidRPr="00653A7B">
              <w:rPr>
                <w:b/>
                <w:bCs/>
                <w:sz w:val="24"/>
              </w:rPr>
              <w:t xml:space="preserve">: Spillages and inappropriately </w:t>
            </w:r>
            <w:r w:rsidR="0068058E" w:rsidRPr="00653A7B">
              <w:rPr>
                <w:b/>
                <w:bCs/>
                <w:sz w:val="24"/>
              </w:rPr>
              <w:lastRenderedPageBreak/>
              <w:t>stored objects</w:t>
            </w:r>
          </w:p>
        </w:tc>
        <w:tc>
          <w:tcPr>
            <w:tcW w:w="2203" w:type="dxa"/>
            <w:shd w:val="clear" w:color="auto" w:fill="D9D9D9" w:themeFill="background1" w:themeFillShade="D9"/>
          </w:tcPr>
          <w:p w14:paraId="5845259D" w14:textId="7EA1B7A9" w:rsidR="00287A3E" w:rsidRDefault="005C7BCE">
            <w:pPr>
              <w:rPr>
                <w:sz w:val="24"/>
              </w:rPr>
            </w:pPr>
            <w:r>
              <w:rPr>
                <w:sz w:val="24"/>
              </w:rPr>
              <w:lastRenderedPageBreak/>
              <w:t xml:space="preserve">Employees, office bearers, volunteers, </w:t>
            </w:r>
            <w:r>
              <w:rPr>
                <w:sz w:val="24"/>
              </w:rPr>
              <w:lastRenderedPageBreak/>
              <w:t>members of the public and contractors</w:t>
            </w:r>
            <w:r w:rsidR="00BF2FB4">
              <w:rPr>
                <w:sz w:val="24"/>
              </w:rPr>
              <w:t xml:space="preserve"> may slip, trip or fall as a result of spillages or items being left on the floor or blocking walkways</w:t>
            </w:r>
          </w:p>
        </w:tc>
        <w:tc>
          <w:tcPr>
            <w:tcW w:w="2912" w:type="dxa"/>
          </w:tcPr>
          <w:p w14:paraId="62C69271" w14:textId="77777777" w:rsidR="00287A3E" w:rsidRPr="007216A4" w:rsidRDefault="00E74D77" w:rsidP="00722B4D">
            <w:pPr>
              <w:pStyle w:val="ListParagraph"/>
              <w:numPr>
                <w:ilvl w:val="0"/>
                <w:numId w:val="43"/>
              </w:numPr>
              <w:tabs>
                <w:tab w:val="left" w:pos="280"/>
                <w:tab w:val="left" w:pos="564"/>
              </w:tabs>
              <w:ind w:left="422" w:right="171" w:hanging="283"/>
              <w:rPr>
                <w:bCs/>
                <w:w w:val="105"/>
                <w:sz w:val="24"/>
                <w:szCs w:val="24"/>
              </w:rPr>
            </w:pPr>
            <w:r w:rsidRPr="007216A4">
              <w:rPr>
                <w:bCs/>
                <w:w w:val="105"/>
                <w:sz w:val="24"/>
                <w:szCs w:val="24"/>
              </w:rPr>
              <w:lastRenderedPageBreak/>
              <w:t>General good housekeeping</w:t>
            </w:r>
            <w:r w:rsidR="007216A4" w:rsidRPr="007216A4">
              <w:rPr>
                <w:bCs/>
                <w:w w:val="105"/>
                <w:sz w:val="24"/>
                <w:szCs w:val="24"/>
              </w:rPr>
              <w:t xml:space="preserve"> </w:t>
            </w:r>
            <w:r w:rsidR="007216A4" w:rsidRPr="007216A4">
              <w:rPr>
                <w:bCs/>
                <w:w w:val="105"/>
                <w:sz w:val="24"/>
                <w:szCs w:val="24"/>
              </w:rPr>
              <w:lastRenderedPageBreak/>
              <w:t>observed at all times.</w:t>
            </w:r>
          </w:p>
          <w:p w14:paraId="14984A38" w14:textId="77777777" w:rsidR="007216A4" w:rsidRDefault="007216A4" w:rsidP="00E74D77">
            <w:pPr>
              <w:pStyle w:val="ListParagraph"/>
              <w:numPr>
                <w:ilvl w:val="0"/>
                <w:numId w:val="43"/>
              </w:numPr>
              <w:tabs>
                <w:tab w:val="left" w:pos="422"/>
                <w:tab w:val="left" w:pos="564"/>
              </w:tabs>
              <w:ind w:left="422" w:right="171" w:hanging="283"/>
              <w:rPr>
                <w:bCs/>
                <w:w w:val="105"/>
                <w:sz w:val="24"/>
                <w:szCs w:val="24"/>
              </w:rPr>
            </w:pPr>
            <w:r w:rsidRPr="007216A4">
              <w:rPr>
                <w:bCs/>
                <w:w w:val="105"/>
                <w:sz w:val="24"/>
                <w:szCs w:val="24"/>
              </w:rPr>
              <w:t>All areas</w:t>
            </w:r>
            <w:r>
              <w:rPr>
                <w:bCs/>
                <w:w w:val="105"/>
                <w:sz w:val="24"/>
                <w:szCs w:val="24"/>
              </w:rPr>
              <w:t xml:space="preserve"> well lit, including stairs.</w:t>
            </w:r>
          </w:p>
          <w:p w14:paraId="2CA8F49A" w14:textId="77777777" w:rsidR="007216A4" w:rsidRDefault="007216A4" w:rsidP="00E74D77">
            <w:pPr>
              <w:pStyle w:val="ListParagraph"/>
              <w:numPr>
                <w:ilvl w:val="0"/>
                <w:numId w:val="43"/>
              </w:numPr>
              <w:tabs>
                <w:tab w:val="left" w:pos="422"/>
                <w:tab w:val="left" w:pos="564"/>
              </w:tabs>
              <w:ind w:left="422" w:right="171" w:hanging="283"/>
              <w:rPr>
                <w:bCs/>
                <w:w w:val="105"/>
                <w:sz w:val="24"/>
                <w:szCs w:val="24"/>
              </w:rPr>
            </w:pPr>
            <w:r>
              <w:rPr>
                <w:bCs/>
                <w:w w:val="105"/>
                <w:sz w:val="24"/>
                <w:szCs w:val="24"/>
              </w:rPr>
              <w:t>No trailing leads or cables.</w:t>
            </w:r>
          </w:p>
          <w:p w14:paraId="164A3804" w14:textId="755669EE" w:rsidR="007216A4" w:rsidRDefault="007216A4" w:rsidP="00E74D77">
            <w:pPr>
              <w:pStyle w:val="ListParagraph"/>
              <w:numPr>
                <w:ilvl w:val="0"/>
                <w:numId w:val="43"/>
              </w:numPr>
              <w:tabs>
                <w:tab w:val="left" w:pos="422"/>
                <w:tab w:val="left" w:pos="564"/>
              </w:tabs>
              <w:ind w:left="422" w:right="171" w:hanging="283"/>
              <w:rPr>
                <w:bCs/>
                <w:w w:val="105"/>
                <w:sz w:val="24"/>
                <w:szCs w:val="24"/>
              </w:rPr>
            </w:pPr>
            <w:r>
              <w:rPr>
                <w:bCs/>
                <w:w w:val="105"/>
                <w:sz w:val="24"/>
                <w:szCs w:val="24"/>
              </w:rPr>
              <w:t>All work areas and communal areas to be kept clear at all times.</w:t>
            </w:r>
          </w:p>
          <w:p w14:paraId="0F2AB43E" w14:textId="0CD19975" w:rsidR="00A309C8" w:rsidRDefault="00A309C8" w:rsidP="00E74D77">
            <w:pPr>
              <w:pStyle w:val="ListParagraph"/>
              <w:numPr>
                <w:ilvl w:val="0"/>
                <w:numId w:val="43"/>
              </w:numPr>
              <w:tabs>
                <w:tab w:val="left" w:pos="422"/>
                <w:tab w:val="left" w:pos="564"/>
              </w:tabs>
              <w:ind w:left="422" w:right="171" w:hanging="283"/>
              <w:rPr>
                <w:bCs/>
                <w:w w:val="105"/>
                <w:sz w:val="24"/>
                <w:szCs w:val="24"/>
              </w:rPr>
            </w:pPr>
            <w:r>
              <w:rPr>
                <w:bCs/>
                <w:w w:val="105"/>
                <w:sz w:val="24"/>
                <w:szCs w:val="24"/>
              </w:rPr>
              <w:t>Hazardous substances: suitable, safe storage of cleaning materials at all times</w:t>
            </w:r>
            <w:r w:rsidR="00213CDF">
              <w:rPr>
                <w:bCs/>
                <w:w w:val="105"/>
                <w:sz w:val="24"/>
                <w:szCs w:val="24"/>
              </w:rPr>
              <w:t>, safe storage of any hazardous materials</w:t>
            </w:r>
          </w:p>
          <w:p w14:paraId="6FC0CBF4" w14:textId="4EF26D66" w:rsidR="002D107D" w:rsidRPr="007216A4" w:rsidRDefault="002D107D" w:rsidP="00EA76A9">
            <w:pPr>
              <w:pStyle w:val="ListParagraph"/>
              <w:tabs>
                <w:tab w:val="left" w:pos="422"/>
                <w:tab w:val="left" w:pos="564"/>
              </w:tabs>
              <w:ind w:left="422" w:right="171" w:firstLine="0"/>
              <w:rPr>
                <w:bCs/>
                <w:w w:val="105"/>
                <w:sz w:val="24"/>
                <w:szCs w:val="24"/>
              </w:rPr>
            </w:pPr>
          </w:p>
        </w:tc>
        <w:tc>
          <w:tcPr>
            <w:tcW w:w="2551" w:type="dxa"/>
            <w:shd w:val="clear" w:color="auto" w:fill="D9D9D9" w:themeFill="background1" w:themeFillShade="D9"/>
          </w:tcPr>
          <w:p w14:paraId="525D3A43" w14:textId="18A7C8A5" w:rsidR="00287A3E" w:rsidRDefault="00436CAE">
            <w:pPr>
              <w:rPr>
                <w:sz w:val="24"/>
              </w:rPr>
            </w:pPr>
            <w:r>
              <w:rPr>
                <w:sz w:val="24"/>
              </w:rPr>
              <w:lastRenderedPageBreak/>
              <w:t>1, 2, 3 &amp; 4: ongoing</w:t>
            </w:r>
          </w:p>
        </w:tc>
        <w:tc>
          <w:tcPr>
            <w:tcW w:w="2222" w:type="dxa"/>
          </w:tcPr>
          <w:p w14:paraId="5D910876" w14:textId="58E9AE00" w:rsidR="00287A3E" w:rsidRDefault="00EE5398">
            <w:pPr>
              <w:rPr>
                <w:sz w:val="24"/>
              </w:rPr>
            </w:pPr>
            <w:r>
              <w:rPr>
                <w:sz w:val="24"/>
              </w:rPr>
              <w:t>1, 2, 3 &amp; 4: Health and Safety Administrator</w:t>
            </w:r>
          </w:p>
        </w:tc>
        <w:tc>
          <w:tcPr>
            <w:tcW w:w="2598" w:type="dxa"/>
            <w:shd w:val="clear" w:color="auto" w:fill="D9D9D9" w:themeFill="background1" w:themeFillShade="D9"/>
          </w:tcPr>
          <w:p w14:paraId="1FFE74D4" w14:textId="06581F61" w:rsidR="00287A3E" w:rsidRDefault="00EE5398">
            <w:pPr>
              <w:rPr>
                <w:sz w:val="24"/>
              </w:rPr>
            </w:pPr>
            <w:r>
              <w:rPr>
                <w:sz w:val="24"/>
              </w:rPr>
              <w:t>Ongoing</w:t>
            </w:r>
          </w:p>
        </w:tc>
        <w:tc>
          <w:tcPr>
            <w:tcW w:w="1843" w:type="dxa"/>
          </w:tcPr>
          <w:p w14:paraId="7FD4BA4F" w14:textId="77777777" w:rsidR="00287A3E" w:rsidRDefault="00287A3E">
            <w:pPr>
              <w:rPr>
                <w:sz w:val="24"/>
              </w:rPr>
            </w:pPr>
          </w:p>
        </w:tc>
      </w:tr>
      <w:tr w:rsidR="00DD6991" w14:paraId="6E2AFD83" w14:textId="77777777" w:rsidTr="00036E97">
        <w:tc>
          <w:tcPr>
            <w:tcW w:w="1832" w:type="dxa"/>
          </w:tcPr>
          <w:p w14:paraId="4C59E34F" w14:textId="0AC876BB" w:rsidR="0068058E" w:rsidRPr="00653A7B" w:rsidRDefault="000838E0">
            <w:pPr>
              <w:rPr>
                <w:b/>
                <w:bCs/>
                <w:sz w:val="24"/>
              </w:rPr>
            </w:pPr>
            <w:r>
              <w:rPr>
                <w:b/>
                <w:bCs/>
                <w:sz w:val="24"/>
              </w:rPr>
              <w:t>H</w:t>
            </w:r>
            <w:r w:rsidR="0068058E" w:rsidRPr="00653A7B">
              <w:rPr>
                <w:b/>
                <w:bCs/>
                <w:sz w:val="24"/>
              </w:rPr>
              <w:t>: Working at height</w:t>
            </w:r>
          </w:p>
        </w:tc>
        <w:tc>
          <w:tcPr>
            <w:tcW w:w="2203" w:type="dxa"/>
            <w:shd w:val="clear" w:color="auto" w:fill="D9D9D9" w:themeFill="background1" w:themeFillShade="D9"/>
          </w:tcPr>
          <w:p w14:paraId="2F72242B" w14:textId="0BFEDA56" w:rsidR="0068058E" w:rsidRDefault="005C7BCE">
            <w:pPr>
              <w:rPr>
                <w:sz w:val="24"/>
              </w:rPr>
            </w:pPr>
            <w:r>
              <w:rPr>
                <w:sz w:val="24"/>
              </w:rPr>
              <w:t>Employees, office bearers, volunteers, members of the public and contractors</w:t>
            </w:r>
            <w:r w:rsidR="00290F0F">
              <w:rPr>
                <w:sz w:val="24"/>
              </w:rPr>
              <w:t xml:space="preserve"> who are working at height either externally or internally.</w:t>
            </w:r>
          </w:p>
        </w:tc>
        <w:tc>
          <w:tcPr>
            <w:tcW w:w="2912" w:type="dxa"/>
          </w:tcPr>
          <w:p w14:paraId="70E11A3B" w14:textId="1297CC6A" w:rsidR="0068058E" w:rsidRPr="002D52A5" w:rsidRDefault="00FB2BB7" w:rsidP="00492A60">
            <w:pPr>
              <w:pStyle w:val="ListParagraph"/>
              <w:numPr>
                <w:ilvl w:val="0"/>
                <w:numId w:val="45"/>
              </w:numPr>
              <w:tabs>
                <w:tab w:val="left" w:pos="422"/>
              </w:tabs>
              <w:ind w:left="422" w:right="171" w:hanging="283"/>
              <w:rPr>
                <w:bCs/>
                <w:w w:val="105"/>
                <w:sz w:val="18"/>
                <w:szCs w:val="18"/>
              </w:rPr>
            </w:pPr>
            <w:r>
              <w:rPr>
                <w:bCs/>
                <w:w w:val="105"/>
                <w:sz w:val="24"/>
                <w:szCs w:val="24"/>
              </w:rPr>
              <w:t xml:space="preserve">Criteria met for anyone </w:t>
            </w:r>
            <w:r w:rsidR="00492A60">
              <w:rPr>
                <w:bCs/>
                <w:w w:val="105"/>
                <w:sz w:val="24"/>
                <w:szCs w:val="24"/>
              </w:rPr>
              <w:t>working at height</w:t>
            </w:r>
            <w:r w:rsidR="008168B6">
              <w:rPr>
                <w:bCs/>
                <w:w w:val="105"/>
                <w:sz w:val="24"/>
                <w:szCs w:val="24"/>
              </w:rPr>
              <w:t xml:space="preserve"> with appropriate work equipment</w:t>
            </w:r>
            <w:r w:rsidR="00F75732">
              <w:rPr>
                <w:bCs/>
                <w:w w:val="105"/>
                <w:sz w:val="24"/>
                <w:szCs w:val="24"/>
              </w:rPr>
              <w:t xml:space="preserve"> both indoor and outdoors, especially on fragile surfaces</w:t>
            </w:r>
            <w:r w:rsidR="00F91751">
              <w:rPr>
                <w:bCs/>
                <w:w w:val="105"/>
                <w:sz w:val="24"/>
                <w:szCs w:val="24"/>
              </w:rPr>
              <w:t xml:space="preserve">, eg </w:t>
            </w:r>
            <w:r w:rsidR="000A205F">
              <w:rPr>
                <w:bCs/>
                <w:w w:val="105"/>
                <w:sz w:val="24"/>
                <w:szCs w:val="24"/>
              </w:rPr>
              <w:t>organised, carried out by a competent person, collective measures to prevent falls</w:t>
            </w:r>
            <w:r w:rsidR="0029560C">
              <w:rPr>
                <w:bCs/>
                <w:w w:val="105"/>
                <w:sz w:val="24"/>
                <w:szCs w:val="24"/>
              </w:rPr>
              <w:t xml:space="preserve"> (ladders or </w:t>
            </w:r>
            <w:r w:rsidR="0029560C">
              <w:rPr>
                <w:bCs/>
                <w:w w:val="105"/>
                <w:sz w:val="24"/>
                <w:szCs w:val="24"/>
              </w:rPr>
              <w:lastRenderedPageBreak/>
              <w:t>platforms)</w:t>
            </w:r>
          </w:p>
          <w:p w14:paraId="48E250A0" w14:textId="34872448" w:rsidR="002D52A5" w:rsidRPr="008168B6" w:rsidRDefault="002D52A5" w:rsidP="00492A60">
            <w:pPr>
              <w:pStyle w:val="ListParagraph"/>
              <w:numPr>
                <w:ilvl w:val="0"/>
                <w:numId w:val="45"/>
              </w:numPr>
              <w:tabs>
                <w:tab w:val="left" w:pos="422"/>
              </w:tabs>
              <w:ind w:left="422" w:right="171" w:hanging="283"/>
              <w:rPr>
                <w:bCs/>
                <w:w w:val="105"/>
                <w:sz w:val="24"/>
                <w:szCs w:val="24"/>
              </w:rPr>
            </w:pPr>
            <w:r w:rsidRPr="008168B6">
              <w:rPr>
                <w:bCs/>
                <w:w w:val="105"/>
                <w:sz w:val="24"/>
                <w:szCs w:val="24"/>
              </w:rPr>
              <w:t xml:space="preserve">All equipment for working at height must be properly inspected and </w:t>
            </w:r>
            <w:r w:rsidR="008168B6" w:rsidRPr="008168B6">
              <w:rPr>
                <w:bCs/>
                <w:w w:val="105"/>
                <w:sz w:val="24"/>
                <w:szCs w:val="24"/>
              </w:rPr>
              <w:t xml:space="preserve">maintained. </w:t>
            </w:r>
          </w:p>
        </w:tc>
        <w:tc>
          <w:tcPr>
            <w:tcW w:w="2551" w:type="dxa"/>
            <w:shd w:val="clear" w:color="auto" w:fill="D9D9D9" w:themeFill="background1" w:themeFillShade="D9"/>
          </w:tcPr>
          <w:p w14:paraId="2D3BDD26" w14:textId="248DE391" w:rsidR="0068058E" w:rsidRDefault="0029560C">
            <w:pPr>
              <w:rPr>
                <w:sz w:val="24"/>
              </w:rPr>
            </w:pPr>
            <w:r>
              <w:rPr>
                <w:sz w:val="24"/>
              </w:rPr>
              <w:lastRenderedPageBreak/>
              <w:t>1&amp;2: reviewed as required.</w:t>
            </w:r>
          </w:p>
        </w:tc>
        <w:tc>
          <w:tcPr>
            <w:tcW w:w="2222" w:type="dxa"/>
          </w:tcPr>
          <w:p w14:paraId="6C9FB82B" w14:textId="422E577A" w:rsidR="0068058E" w:rsidRDefault="0029560C">
            <w:pPr>
              <w:rPr>
                <w:sz w:val="24"/>
              </w:rPr>
            </w:pPr>
            <w:r>
              <w:rPr>
                <w:sz w:val="24"/>
              </w:rPr>
              <w:t>1</w:t>
            </w:r>
            <w:r w:rsidR="00561B95">
              <w:rPr>
                <w:sz w:val="24"/>
              </w:rPr>
              <w:t>&amp;2: Health &amp; Safety Administrator</w:t>
            </w:r>
          </w:p>
        </w:tc>
        <w:tc>
          <w:tcPr>
            <w:tcW w:w="2598" w:type="dxa"/>
            <w:shd w:val="clear" w:color="auto" w:fill="D9D9D9" w:themeFill="background1" w:themeFillShade="D9"/>
          </w:tcPr>
          <w:p w14:paraId="466940C2" w14:textId="34C6F1DC" w:rsidR="0068058E" w:rsidRDefault="00561B95">
            <w:pPr>
              <w:rPr>
                <w:sz w:val="24"/>
              </w:rPr>
            </w:pPr>
            <w:r>
              <w:rPr>
                <w:sz w:val="24"/>
              </w:rPr>
              <w:t>n/a</w:t>
            </w:r>
          </w:p>
        </w:tc>
        <w:tc>
          <w:tcPr>
            <w:tcW w:w="1843" w:type="dxa"/>
          </w:tcPr>
          <w:p w14:paraId="4EE6251F" w14:textId="7A1532F5" w:rsidR="0068058E" w:rsidRDefault="00561B95">
            <w:pPr>
              <w:rPr>
                <w:sz w:val="24"/>
              </w:rPr>
            </w:pPr>
            <w:r>
              <w:rPr>
                <w:sz w:val="24"/>
              </w:rPr>
              <w:t>n/a</w:t>
            </w:r>
          </w:p>
        </w:tc>
      </w:tr>
      <w:tr w:rsidR="00F70D8B" w14:paraId="1AC92FD5" w14:textId="77777777" w:rsidTr="00036E97">
        <w:tc>
          <w:tcPr>
            <w:tcW w:w="1832" w:type="dxa"/>
          </w:tcPr>
          <w:p w14:paraId="06517FF8" w14:textId="07F6E541" w:rsidR="00076D76" w:rsidRPr="00653A7B" w:rsidRDefault="000838E0">
            <w:pPr>
              <w:rPr>
                <w:b/>
                <w:bCs/>
                <w:sz w:val="24"/>
              </w:rPr>
            </w:pPr>
            <w:r>
              <w:rPr>
                <w:b/>
                <w:bCs/>
                <w:sz w:val="24"/>
              </w:rPr>
              <w:t>I</w:t>
            </w:r>
            <w:r w:rsidR="0068058E" w:rsidRPr="00653A7B">
              <w:rPr>
                <w:b/>
                <w:bCs/>
                <w:sz w:val="24"/>
              </w:rPr>
              <w:t xml:space="preserve">: </w:t>
            </w:r>
            <w:r w:rsidR="00030D37" w:rsidRPr="00653A7B">
              <w:rPr>
                <w:b/>
                <w:bCs/>
                <w:sz w:val="24"/>
              </w:rPr>
              <w:t>Food Safety</w:t>
            </w:r>
          </w:p>
        </w:tc>
        <w:tc>
          <w:tcPr>
            <w:tcW w:w="2203" w:type="dxa"/>
            <w:shd w:val="clear" w:color="auto" w:fill="D9D9D9" w:themeFill="background1" w:themeFillShade="D9"/>
          </w:tcPr>
          <w:p w14:paraId="7FA7043D" w14:textId="5E242756" w:rsidR="00076D76" w:rsidRDefault="005C7BCE">
            <w:pPr>
              <w:rPr>
                <w:sz w:val="24"/>
              </w:rPr>
            </w:pPr>
            <w:r>
              <w:rPr>
                <w:sz w:val="24"/>
              </w:rPr>
              <w:t>Employees, office bearers, volunteers, members of the public and contractors</w:t>
            </w:r>
            <w:r w:rsidR="00BD777F">
              <w:rPr>
                <w:sz w:val="24"/>
              </w:rPr>
              <w:t xml:space="preserve"> who may </w:t>
            </w:r>
            <w:r w:rsidR="00DB408C">
              <w:rPr>
                <w:sz w:val="24"/>
              </w:rPr>
              <w:t xml:space="preserve">be impacted by food poisoning through </w:t>
            </w:r>
            <w:r w:rsidR="004168B9">
              <w:rPr>
                <w:sz w:val="24"/>
              </w:rPr>
              <w:t xml:space="preserve">consuming contaminated food or beverages. </w:t>
            </w:r>
          </w:p>
        </w:tc>
        <w:tc>
          <w:tcPr>
            <w:tcW w:w="2912" w:type="dxa"/>
          </w:tcPr>
          <w:p w14:paraId="790A40D1" w14:textId="77777777" w:rsidR="008574D4" w:rsidRDefault="008574D4" w:rsidP="009333AA">
            <w:pPr>
              <w:pStyle w:val="ListParagraph"/>
              <w:numPr>
                <w:ilvl w:val="0"/>
                <w:numId w:val="46"/>
              </w:numPr>
              <w:tabs>
                <w:tab w:val="left" w:pos="422"/>
              </w:tabs>
              <w:ind w:left="422" w:right="171"/>
              <w:rPr>
                <w:bCs/>
                <w:w w:val="105"/>
                <w:sz w:val="24"/>
                <w:szCs w:val="24"/>
              </w:rPr>
            </w:pPr>
            <w:r>
              <w:rPr>
                <w:bCs/>
                <w:w w:val="105"/>
                <w:sz w:val="24"/>
                <w:szCs w:val="24"/>
              </w:rPr>
              <w:t>Buy food from reputable suppliers.</w:t>
            </w:r>
          </w:p>
          <w:p w14:paraId="16C265E4" w14:textId="7F6A7BE8" w:rsidR="000A075F" w:rsidRDefault="008574D4" w:rsidP="008574D4">
            <w:pPr>
              <w:pStyle w:val="ListParagraph"/>
              <w:numPr>
                <w:ilvl w:val="0"/>
                <w:numId w:val="46"/>
              </w:numPr>
              <w:tabs>
                <w:tab w:val="left" w:pos="422"/>
              </w:tabs>
              <w:ind w:left="422" w:right="171"/>
              <w:rPr>
                <w:bCs/>
                <w:w w:val="105"/>
                <w:sz w:val="24"/>
                <w:szCs w:val="24"/>
              </w:rPr>
            </w:pPr>
            <w:r>
              <w:rPr>
                <w:bCs/>
                <w:w w:val="105"/>
                <w:sz w:val="24"/>
                <w:szCs w:val="24"/>
              </w:rPr>
              <w:t xml:space="preserve">Protect food from risk of contamination and </w:t>
            </w:r>
            <w:r w:rsidR="00F70D8B">
              <w:rPr>
                <w:bCs/>
                <w:w w:val="105"/>
                <w:sz w:val="24"/>
                <w:szCs w:val="24"/>
              </w:rPr>
              <w:t>preventing multiplication of bacteria which might be present in food through appropriate food storage</w:t>
            </w:r>
            <w:r w:rsidR="00DD6991">
              <w:rPr>
                <w:bCs/>
                <w:w w:val="105"/>
                <w:sz w:val="24"/>
                <w:szCs w:val="24"/>
              </w:rPr>
              <w:t xml:space="preserve"> (off the ground for dry food/beverage and refrigeration for c</w:t>
            </w:r>
            <w:r w:rsidR="000A075F">
              <w:rPr>
                <w:bCs/>
                <w:w w:val="105"/>
                <w:sz w:val="24"/>
                <w:szCs w:val="24"/>
              </w:rPr>
              <w:t xml:space="preserve">hilled produce.  </w:t>
            </w:r>
          </w:p>
          <w:p w14:paraId="332068B2" w14:textId="3D33A7B4" w:rsidR="00546A99" w:rsidRDefault="00D94E1F" w:rsidP="008574D4">
            <w:pPr>
              <w:pStyle w:val="ListParagraph"/>
              <w:numPr>
                <w:ilvl w:val="0"/>
                <w:numId w:val="46"/>
              </w:numPr>
              <w:tabs>
                <w:tab w:val="left" w:pos="422"/>
              </w:tabs>
              <w:ind w:left="422" w:right="171"/>
              <w:rPr>
                <w:bCs/>
                <w:w w:val="105"/>
                <w:sz w:val="24"/>
                <w:szCs w:val="24"/>
              </w:rPr>
            </w:pPr>
            <w:r>
              <w:rPr>
                <w:bCs/>
                <w:w w:val="105"/>
                <w:sz w:val="24"/>
                <w:szCs w:val="24"/>
              </w:rPr>
              <w:t>Ensure correct bins are in place for waste disposal.</w:t>
            </w:r>
          </w:p>
          <w:p w14:paraId="01B57CE3" w14:textId="39BDEA40" w:rsidR="00D94E1F" w:rsidRDefault="00D94E1F" w:rsidP="008574D4">
            <w:pPr>
              <w:pStyle w:val="ListParagraph"/>
              <w:numPr>
                <w:ilvl w:val="0"/>
                <w:numId w:val="46"/>
              </w:numPr>
              <w:tabs>
                <w:tab w:val="left" w:pos="422"/>
              </w:tabs>
              <w:ind w:left="422" w:right="171"/>
              <w:rPr>
                <w:bCs/>
                <w:w w:val="105"/>
                <w:sz w:val="24"/>
                <w:szCs w:val="24"/>
              </w:rPr>
            </w:pPr>
            <w:r>
              <w:rPr>
                <w:bCs/>
                <w:w w:val="105"/>
                <w:sz w:val="24"/>
                <w:szCs w:val="24"/>
              </w:rPr>
              <w:t>Regular cleaning of kitchen</w:t>
            </w:r>
            <w:r w:rsidR="003A2E76">
              <w:rPr>
                <w:bCs/>
                <w:w w:val="105"/>
                <w:sz w:val="24"/>
                <w:szCs w:val="24"/>
              </w:rPr>
              <w:t xml:space="preserve">. </w:t>
            </w:r>
          </w:p>
          <w:p w14:paraId="4B8CD959" w14:textId="354CF0DC" w:rsidR="00C76266" w:rsidRPr="008574D4" w:rsidRDefault="00C76266" w:rsidP="008574D4">
            <w:pPr>
              <w:pStyle w:val="ListParagraph"/>
              <w:numPr>
                <w:ilvl w:val="0"/>
                <w:numId w:val="46"/>
              </w:numPr>
              <w:tabs>
                <w:tab w:val="left" w:pos="422"/>
              </w:tabs>
              <w:ind w:left="422" w:right="171"/>
              <w:rPr>
                <w:bCs/>
                <w:w w:val="105"/>
                <w:sz w:val="24"/>
                <w:szCs w:val="24"/>
              </w:rPr>
            </w:pPr>
            <w:r w:rsidRPr="008574D4">
              <w:rPr>
                <w:bCs/>
                <w:w w:val="105"/>
                <w:sz w:val="24"/>
                <w:szCs w:val="24"/>
              </w:rPr>
              <w:t xml:space="preserve">Home bakers have to complete the REHIS Introduction to Food Hygiene course and a register will be kept </w:t>
            </w:r>
            <w:r w:rsidRPr="008574D4">
              <w:rPr>
                <w:bCs/>
                <w:w w:val="105"/>
                <w:sz w:val="24"/>
                <w:szCs w:val="24"/>
              </w:rPr>
              <w:lastRenderedPageBreak/>
              <w:t>of those individuals who have completed the training</w:t>
            </w:r>
            <w:r w:rsidRPr="008574D4">
              <w:rPr>
                <w:b/>
                <w:w w:val="105"/>
                <w:sz w:val="24"/>
                <w:szCs w:val="24"/>
              </w:rPr>
              <w:t xml:space="preserve"> </w:t>
            </w:r>
            <w:r w:rsidRPr="008574D4">
              <w:rPr>
                <w:bCs/>
                <w:w w:val="105"/>
                <w:sz w:val="24"/>
                <w:szCs w:val="24"/>
              </w:rPr>
              <w:t>on behalf of the Kirk Session.</w:t>
            </w:r>
          </w:p>
          <w:p w14:paraId="757B1474" w14:textId="4D33E33F" w:rsidR="00C76266" w:rsidRPr="00F44EF6" w:rsidRDefault="00C76266" w:rsidP="00546A99">
            <w:pPr>
              <w:pStyle w:val="ListParagraph"/>
              <w:numPr>
                <w:ilvl w:val="0"/>
                <w:numId w:val="46"/>
              </w:numPr>
              <w:tabs>
                <w:tab w:val="left" w:pos="422"/>
              </w:tabs>
              <w:ind w:left="422" w:right="171"/>
              <w:rPr>
                <w:bCs/>
                <w:w w:val="105"/>
                <w:sz w:val="24"/>
                <w:szCs w:val="24"/>
              </w:rPr>
            </w:pPr>
            <w:r w:rsidRPr="00F44EF6">
              <w:rPr>
                <w:bCs/>
                <w:w w:val="105"/>
                <w:sz w:val="24"/>
                <w:szCs w:val="24"/>
              </w:rPr>
              <w:t>Restrict the use of the kitchen to no more than three designated users at any one time.</w:t>
            </w:r>
          </w:p>
          <w:p w14:paraId="455AA35E" w14:textId="77777777" w:rsidR="00076D76" w:rsidRDefault="00076D76">
            <w:pPr>
              <w:rPr>
                <w:sz w:val="24"/>
              </w:rPr>
            </w:pPr>
          </w:p>
        </w:tc>
        <w:tc>
          <w:tcPr>
            <w:tcW w:w="2551" w:type="dxa"/>
            <w:shd w:val="clear" w:color="auto" w:fill="D9D9D9" w:themeFill="background1" w:themeFillShade="D9"/>
          </w:tcPr>
          <w:p w14:paraId="413A2A96" w14:textId="6E05378D" w:rsidR="00076D76" w:rsidRPr="003A2E76" w:rsidRDefault="007507BA" w:rsidP="006D37AF">
            <w:pPr>
              <w:pStyle w:val="ListParagraph"/>
              <w:numPr>
                <w:ilvl w:val="0"/>
                <w:numId w:val="48"/>
              </w:numPr>
              <w:tabs>
                <w:tab w:val="left" w:pos="301"/>
              </w:tabs>
              <w:ind w:left="250" w:right="181" w:hanging="218"/>
              <w:rPr>
                <w:sz w:val="24"/>
              </w:rPr>
            </w:pPr>
            <w:r>
              <w:rPr>
                <w:sz w:val="24"/>
              </w:rPr>
              <w:lastRenderedPageBreak/>
              <w:t xml:space="preserve">External caterers to be responsible for their own food safety </w:t>
            </w:r>
            <w:r w:rsidR="006D37AF">
              <w:rPr>
                <w:sz w:val="24"/>
              </w:rPr>
              <w:t>–</w:t>
            </w:r>
            <w:r>
              <w:rPr>
                <w:sz w:val="24"/>
              </w:rPr>
              <w:t xml:space="preserve"> </w:t>
            </w:r>
            <w:r w:rsidR="006D37AF">
              <w:rPr>
                <w:sz w:val="24"/>
              </w:rPr>
              <w:t>this should be highlighted to all organisations using the Church kitchen.</w:t>
            </w:r>
          </w:p>
        </w:tc>
        <w:tc>
          <w:tcPr>
            <w:tcW w:w="2222" w:type="dxa"/>
          </w:tcPr>
          <w:p w14:paraId="6F80835F" w14:textId="5E62F3AB" w:rsidR="00076D76" w:rsidRDefault="00E864B4">
            <w:pPr>
              <w:rPr>
                <w:sz w:val="24"/>
              </w:rPr>
            </w:pPr>
            <w:r>
              <w:rPr>
                <w:sz w:val="24"/>
              </w:rPr>
              <w:t>Hall Lets Manager</w:t>
            </w:r>
          </w:p>
        </w:tc>
        <w:tc>
          <w:tcPr>
            <w:tcW w:w="2598" w:type="dxa"/>
            <w:shd w:val="clear" w:color="auto" w:fill="D9D9D9" w:themeFill="background1" w:themeFillShade="D9"/>
          </w:tcPr>
          <w:p w14:paraId="303CCD46" w14:textId="00A3099E" w:rsidR="00076D76" w:rsidRDefault="00E864B4">
            <w:pPr>
              <w:rPr>
                <w:sz w:val="24"/>
              </w:rPr>
            </w:pPr>
            <w:r>
              <w:rPr>
                <w:sz w:val="24"/>
              </w:rPr>
              <w:t xml:space="preserve">Ongoing </w:t>
            </w:r>
          </w:p>
        </w:tc>
        <w:tc>
          <w:tcPr>
            <w:tcW w:w="1843" w:type="dxa"/>
          </w:tcPr>
          <w:p w14:paraId="279BB05A" w14:textId="77777777" w:rsidR="00076D76" w:rsidRDefault="00076D76">
            <w:pPr>
              <w:rPr>
                <w:sz w:val="24"/>
              </w:rPr>
            </w:pPr>
          </w:p>
        </w:tc>
      </w:tr>
    </w:tbl>
    <w:p w14:paraId="2468E2D3" w14:textId="77777777" w:rsidR="00E66505" w:rsidRDefault="00E66505">
      <w:pPr>
        <w:rPr>
          <w:sz w:val="24"/>
        </w:rPr>
        <w:sectPr w:rsidR="00E66505" w:rsidSect="00D508E2">
          <w:headerReference w:type="even" r:id="rId9"/>
          <w:headerReference w:type="default" r:id="rId10"/>
          <w:headerReference w:type="first" r:id="rId11"/>
          <w:pgSz w:w="16840" w:h="11910" w:orient="landscape"/>
          <w:pgMar w:top="442" w:right="278" w:bottom="459" w:left="822" w:header="567" w:footer="0" w:gutter="0"/>
          <w:cols w:space="720"/>
          <w:docGrid w:linePitch="299"/>
        </w:sectPr>
      </w:pPr>
    </w:p>
    <w:p w14:paraId="5E4BF5BD" w14:textId="409EF4D7" w:rsidR="00E66505" w:rsidRDefault="00722B4D" w:rsidP="00722B4D">
      <w:pPr>
        <w:pStyle w:val="Heading1"/>
        <w:spacing w:before="139"/>
        <w:ind w:right="-2348"/>
      </w:pPr>
      <w:r>
        <w:rPr>
          <w:w w:val="105"/>
        </w:rPr>
        <w:lastRenderedPageBreak/>
        <w:t xml:space="preserve">Any additional notes: </w:t>
      </w:r>
      <w:r w:rsidR="00F05E79">
        <w:rPr>
          <w:w w:val="105"/>
        </w:rPr>
        <w:t xml:space="preserve"> </w:t>
      </w:r>
    </w:p>
    <w:sectPr w:rsidR="00E66505" w:rsidSect="00722B4D">
      <w:headerReference w:type="even" r:id="rId12"/>
      <w:headerReference w:type="default" r:id="rId13"/>
      <w:headerReference w:type="first" r:id="rId14"/>
      <w:pgSz w:w="16840" w:h="11910" w:orient="landscape"/>
      <w:pgMar w:top="440" w:right="280" w:bottom="460" w:left="460" w:header="720" w:footer="720" w:gutter="0"/>
      <w:cols w:num="2" w:space="720" w:equalWidth="0">
        <w:col w:w="1480" w:space="2307"/>
        <w:col w:w="722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28C9" w14:textId="77777777" w:rsidR="009445AD" w:rsidRDefault="009445AD">
      <w:r>
        <w:separator/>
      </w:r>
    </w:p>
  </w:endnote>
  <w:endnote w:type="continuationSeparator" w:id="0">
    <w:p w14:paraId="3121E83B" w14:textId="77777777" w:rsidR="009445AD" w:rsidRDefault="00944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075677"/>
      <w:docPartObj>
        <w:docPartGallery w:val="Page Numbers (Bottom of Page)"/>
        <w:docPartUnique/>
      </w:docPartObj>
    </w:sdtPr>
    <w:sdtEndPr>
      <w:rPr>
        <w:noProof/>
        <w:sz w:val="18"/>
        <w:szCs w:val="18"/>
      </w:rPr>
    </w:sdtEndPr>
    <w:sdtContent>
      <w:p w14:paraId="18CF6456" w14:textId="6F532C8E" w:rsidR="007844C5" w:rsidRPr="00177F9C" w:rsidRDefault="007844C5">
        <w:pPr>
          <w:pStyle w:val="Footer"/>
          <w:jc w:val="center"/>
          <w:rPr>
            <w:sz w:val="18"/>
            <w:szCs w:val="18"/>
          </w:rPr>
        </w:pPr>
        <w:r w:rsidRPr="00177F9C">
          <w:rPr>
            <w:sz w:val="18"/>
            <w:szCs w:val="18"/>
          </w:rPr>
          <w:fldChar w:fldCharType="begin"/>
        </w:r>
        <w:r w:rsidRPr="00177F9C">
          <w:rPr>
            <w:sz w:val="18"/>
            <w:szCs w:val="18"/>
          </w:rPr>
          <w:instrText xml:space="preserve"> PAGE   \* MERGEFORMAT </w:instrText>
        </w:r>
        <w:r w:rsidRPr="00177F9C">
          <w:rPr>
            <w:sz w:val="18"/>
            <w:szCs w:val="18"/>
          </w:rPr>
          <w:fldChar w:fldCharType="separate"/>
        </w:r>
        <w:r w:rsidRPr="00177F9C">
          <w:rPr>
            <w:noProof/>
            <w:sz w:val="18"/>
            <w:szCs w:val="18"/>
          </w:rPr>
          <w:t>2</w:t>
        </w:r>
        <w:r w:rsidRPr="00177F9C">
          <w:rPr>
            <w:noProof/>
            <w:sz w:val="18"/>
            <w:szCs w:val="18"/>
          </w:rPr>
          <w:fldChar w:fldCharType="end"/>
        </w:r>
      </w:p>
    </w:sdtContent>
  </w:sdt>
  <w:p w14:paraId="2DE1BBB2" w14:textId="77777777" w:rsidR="007844C5" w:rsidRDefault="0078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857F" w14:textId="77777777" w:rsidR="009445AD" w:rsidRDefault="009445AD">
      <w:r>
        <w:separator/>
      </w:r>
    </w:p>
  </w:footnote>
  <w:footnote w:type="continuationSeparator" w:id="0">
    <w:p w14:paraId="57A7B4E0" w14:textId="77777777" w:rsidR="009445AD" w:rsidRDefault="00944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761B" w14:textId="450F1CCD" w:rsidR="00FA5BAB" w:rsidRDefault="00993B3B" w:rsidP="00993B3B">
    <w:pPr>
      <w:pStyle w:val="Header"/>
      <w:ind w:left="142"/>
    </w:pPr>
    <w:r>
      <w:t xml:space="preserve">Updated: 7 June 2022 </w:t>
    </w:r>
  </w:p>
  <w:p w14:paraId="6FD0C367" w14:textId="77777777" w:rsidR="00993B3B" w:rsidRDefault="00993B3B" w:rsidP="00993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EDB8" w14:textId="77777777" w:rsidR="00FA5BAB" w:rsidRDefault="00FA5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41B0" w14:textId="1D06CEA3" w:rsidR="00E66505" w:rsidRDefault="00E6650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B5D7" w14:textId="77777777" w:rsidR="00FA5BAB" w:rsidRDefault="00FA5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C7FE0" w14:textId="77777777" w:rsidR="00FA5BAB" w:rsidRDefault="00FA5B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B695" w14:textId="3F092AF2" w:rsidR="00E66505" w:rsidRDefault="00E66505">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EF2E" w14:textId="77777777" w:rsidR="00FA5BAB" w:rsidRDefault="00FA5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35"/>
    <w:multiLevelType w:val="hybridMultilevel"/>
    <w:tmpl w:val="96FEF91A"/>
    <w:lvl w:ilvl="0" w:tplc="17C0A99E">
      <w:numFmt w:val="bullet"/>
      <w:lvlText w:val="•"/>
      <w:lvlJc w:val="left"/>
      <w:pPr>
        <w:ind w:left="390" w:hanging="284"/>
      </w:pPr>
      <w:rPr>
        <w:rFonts w:ascii="Calibri" w:eastAsia="Calibri" w:hAnsi="Calibri" w:cs="Calibri" w:hint="default"/>
        <w:w w:val="80"/>
        <w:sz w:val="22"/>
        <w:szCs w:val="22"/>
        <w:lang w:val="en-GB" w:eastAsia="en-US" w:bidi="ar-SA"/>
      </w:rPr>
    </w:lvl>
    <w:lvl w:ilvl="1" w:tplc="BF7A670E">
      <w:numFmt w:val="bullet"/>
      <w:lvlText w:val="•"/>
      <w:lvlJc w:val="left"/>
      <w:pPr>
        <w:ind w:left="1081" w:hanging="284"/>
      </w:pPr>
      <w:rPr>
        <w:rFonts w:hint="default"/>
        <w:lang w:val="en-GB" w:eastAsia="en-US" w:bidi="ar-SA"/>
      </w:rPr>
    </w:lvl>
    <w:lvl w:ilvl="2" w:tplc="0AAA70BE">
      <w:numFmt w:val="bullet"/>
      <w:lvlText w:val="•"/>
      <w:lvlJc w:val="left"/>
      <w:pPr>
        <w:ind w:left="1763" w:hanging="284"/>
      </w:pPr>
      <w:rPr>
        <w:rFonts w:hint="default"/>
        <w:lang w:val="en-GB" w:eastAsia="en-US" w:bidi="ar-SA"/>
      </w:rPr>
    </w:lvl>
    <w:lvl w:ilvl="3" w:tplc="9DAC4682">
      <w:numFmt w:val="bullet"/>
      <w:lvlText w:val="•"/>
      <w:lvlJc w:val="left"/>
      <w:pPr>
        <w:ind w:left="2445" w:hanging="284"/>
      </w:pPr>
      <w:rPr>
        <w:rFonts w:hint="default"/>
        <w:lang w:val="en-GB" w:eastAsia="en-US" w:bidi="ar-SA"/>
      </w:rPr>
    </w:lvl>
    <w:lvl w:ilvl="4" w:tplc="68E23744">
      <w:numFmt w:val="bullet"/>
      <w:lvlText w:val="•"/>
      <w:lvlJc w:val="left"/>
      <w:pPr>
        <w:ind w:left="3127" w:hanging="284"/>
      </w:pPr>
      <w:rPr>
        <w:rFonts w:hint="default"/>
        <w:lang w:val="en-GB" w:eastAsia="en-US" w:bidi="ar-SA"/>
      </w:rPr>
    </w:lvl>
    <w:lvl w:ilvl="5" w:tplc="BD5AC382">
      <w:numFmt w:val="bullet"/>
      <w:lvlText w:val="•"/>
      <w:lvlJc w:val="left"/>
      <w:pPr>
        <w:ind w:left="3809" w:hanging="284"/>
      </w:pPr>
      <w:rPr>
        <w:rFonts w:hint="default"/>
        <w:lang w:val="en-GB" w:eastAsia="en-US" w:bidi="ar-SA"/>
      </w:rPr>
    </w:lvl>
    <w:lvl w:ilvl="6" w:tplc="0A1AFF30">
      <w:numFmt w:val="bullet"/>
      <w:lvlText w:val="•"/>
      <w:lvlJc w:val="left"/>
      <w:pPr>
        <w:ind w:left="4491" w:hanging="284"/>
      </w:pPr>
      <w:rPr>
        <w:rFonts w:hint="default"/>
        <w:lang w:val="en-GB" w:eastAsia="en-US" w:bidi="ar-SA"/>
      </w:rPr>
    </w:lvl>
    <w:lvl w:ilvl="7" w:tplc="577C91D0">
      <w:numFmt w:val="bullet"/>
      <w:lvlText w:val="•"/>
      <w:lvlJc w:val="left"/>
      <w:pPr>
        <w:ind w:left="5173" w:hanging="284"/>
      </w:pPr>
      <w:rPr>
        <w:rFonts w:hint="default"/>
        <w:lang w:val="en-GB" w:eastAsia="en-US" w:bidi="ar-SA"/>
      </w:rPr>
    </w:lvl>
    <w:lvl w:ilvl="8" w:tplc="7C3C6ADE">
      <w:numFmt w:val="bullet"/>
      <w:lvlText w:val="•"/>
      <w:lvlJc w:val="left"/>
      <w:pPr>
        <w:ind w:left="5855" w:hanging="284"/>
      </w:pPr>
      <w:rPr>
        <w:rFonts w:hint="default"/>
        <w:lang w:val="en-GB" w:eastAsia="en-US" w:bidi="ar-SA"/>
      </w:rPr>
    </w:lvl>
  </w:abstractNum>
  <w:abstractNum w:abstractNumId="1" w15:restartNumberingAfterBreak="0">
    <w:nsid w:val="04E578D0"/>
    <w:multiLevelType w:val="hybridMultilevel"/>
    <w:tmpl w:val="8572DFFA"/>
    <w:lvl w:ilvl="0" w:tplc="2B6C450E">
      <w:start w:val="3"/>
      <w:numFmt w:val="bullet"/>
      <w:lvlText w:val="-"/>
      <w:lvlJc w:val="left"/>
      <w:pPr>
        <w:ind w:left="709" w:hanging="360"/>
      </w:pPr>
      <w:rPr>
        <w:rFonts w:ascii="Calibri" w:eastAsia="Calibri" w:hAnsi="Calibri" w:cs="Calibri"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 w15:restartNumberingAfterBreak="0">
    <w:nsid w:val="0736521D"/>
    <w:multiLevelType w:val="hybridMultilevel"/>
    <w:tmpl w:val="E93A1D36"/>
    <w:lvl w:ilvl="0" w:tplc="7C0675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83A38"/>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DA386E"/>
    <w:multiLevelType w:val="hybridMultilevel"/>
    <w:tmpl w:val="117AC0BE"/>
    <w:lvl w:ilvl="0" w:tplc="05CA581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3D039D"/>
    <w:multiLevelType w:val="hybridMultilevel"/>
    <w:tmpl w:val="10363934"/>
    <w:lvl w:ilvl="0" w:tplc="03B471B2">
      <w:start w:val="1"/>
      <w:numFmt w:val="decimal"/>
      <w:lvlText w:val="%1."/>
      <w:lvlJc w:val="left"/>
      <w:pPr>
        <w:ind w:left="459" w:hanging="360"/>
      </w:pPr>
      <w:rPr>
        <w:rFonts w:hint="default"/>
        <w:sz w:val="24"/>
        <w:szCs w:val="24"/>
      </w:rPr>
    </w:lvl>
    <w:lvl w:ilvl="1" w:tplc="08090019" w:tentative="1">
      <w:start w:val="1"/>
      <w:numFmt w:val="lowerLetter"/>
      <w:lvlText w:val="%2."/>
      <w:lvlJc w:val="left"/>
      <w:pPr>
        <w:ind w:left="1179" w:hanging="360"/>
      </w:p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6" w15:restartNumberingAfterBreak="0">
    <w:nsid w:val="15B747C0"/>
    <w:multiLevelType w:val="hybridMultilevel"/>
    <w:tmpl w:val="FAFAC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CA4540"/>
    <w:multiLevelType w:val="hybridMultilevel"/>
    <w:tmpl w:val="EDC68034"/>
    <w:lvl w:ilvl="0" w:tplc="FD901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D25A72"/>
    <w:multiLevelType w:val="hybridMultilevel"/>
    <w:tmpl w:val="FAFAC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1D4879"/>
    <w:multiLevelType w:val="hybridMultilevel"/>
    <w:tmpl w:val="8ADA4802"/>
    <w:lvl w:ilvl="0" w:tplc="07BE4B98">
      <w:start w:val="1"/>
      <w:numFmt w:val="decimal"/>
      <w:lvlText w:val="%1."/>
      <w:lvlJc w:val="left"/>
      <w:pPr>
        <w:ind w:left="458" w:hanging="360"/>
      </w:pPr>
      <w:rPr>
        <w:rFonts w:hint="default"/>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10" w15:restartNumberingAfterBreak="0">
    <w:nsid w:val="2BF87E86"/>
    <w:multiLevelType w:val="hybridMultilevel"/>
    <w:tmpl w:val="DB38AD9E"/>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143C6C"/>
    <w:multiLevelType w:val="hybridMultilevel"/>
    <w:tmpl w:val="DB38AD9E"/>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87045"/>
    <w:multiLevelType w:val="hybridMultilevel"/>
    <w:tmpl w:val="FAFAC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B41F9B"/>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C04EA7"/>
    <w:multiLevelType w:val="hybridMultilevel"/>
    <w:tmpl w:val="3030E90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3955BE"/>
    <w:multiLevelType w:val="hybridMultilevel"/>
    <w:tmpl w:val="94E6AA80"/>
    <w:lvl w:ilvl="0" w:tplc="CBD672B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3A254BE8"/>
    <w:multiLevelType w:val="hybridMultilevel"/>
    <w:tmpl w:val="DB38AD9E"/>
    <w:lvl w:ilvl="0" w:tplc="08224B64">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38298F"/>
    <w:multiLevelType w:val="hybridMultilevel"/>
    <w:tmpl w:val="0374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42B3A"/>
    <w:multiLevelType w:val="hybridMultilevel"/>
    <w:tmpl w:val="59487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9382445"/>
    <w:multiLevelType w:val="hybridMultilevel"/>
    <w:tmpl w:val="502E617A"/>
    <w:lvl w:ilvl="0" w:tplc="F704D5F6">
      <w:numFmt w:val="bullet"/>
      <w:lvlText w:val="•"/>
      <w:lvlJc w:val="left"/>
      <w:pPr>
        <w:ind w:left="402" w:hanging="284"/>
      </w:pPr>
      <w:rPr>
        <w:rFonts w:ascii="Calibri" w:eastAsia="Calibri" w:hAnsi="Calibri" w:cs="Calibri" w:hint="default"/>
        <w:w w:val="80"/>
        <w:sz w:val="22"/>
        <w:szCs w:val="22"/>
        <w:lang w:val="en-GB" w:eastAsia="en-US" w:bidi="ar-SA"/>
      </w:rPr>
    </w:lvl>
    <w:lvl w:ilvl="1" w:tplc="CCA0C4E8">
      <w:numFmt w:val="bullet"/>
      <w:lvlText w:val="•"/>
      <w:lvlJc w:val="left"/>
      <w:pPr>
        <w:ind w:left="586" w:hanging="284"/>
      </w:pPr>
      <w:rPr>
        <w:rFonts w:hint="default"/>
        <w:lang w:val="en-GB" w:eastAsia="en-US" w:bidi="ar-SA"/>
      </w:rPr>
    </w:lvl>
    <w:lvl w:ilvl="2" w:tplc="A2C6F902">
      <w:numFmt w:val="bullet"/>
      <w:lvlText w:val="•"/>
      <w:lvlJc w:val="left"/>
      <w:pPr>
        <w:ind w:left="772" w:hanging="284"/>
      </w:pPr>
      <w:rPr>
        <w:rFonts w:hint="default"/>
        <w:lang w:val="en-GB" w:eastAsia="en-US" w:bidi="ar-SA"/>
      </w:rPr>
    </w:lvl>
    <w:lvl w:ilvl="3" w:tplc="56CA0C94">
      <w:numFmt w:val="bullet"/>
      <w:lvlText w:val="•"/>
      <w:lvlJc w:val="left"/>
      <w:pPr>
        <w:ind w:left="958" w:hanging="284"/>
      </w:pPr>
      <w:rPr>
        <w:rFonts w:hint="default"/>
        <w:lang w:val="en-GB" w:eastAsia="en-US" w:bidi="ar-SA"/>
      </w:rPr>
    </w:lvl>
    <w:lvl w:ilvl="4" w:tplc="049C4E4C">
      <w:numFmt w:val="bullet"/>
      <w:lvlText w:val="•"/>
      <w:lvlJc w:val="left"/>
      <w:pPr>
        <w:ind w:left="1144" w:hanging="284"/>
      </w:pPr>
      <w:rPr>
        <w:rFonts w:hint="default"/>
        <w:lang w:val="en-GB" w:eastAsia="en-US" w:bidi="ar-SA"/>
      </w:rPr>
    </w:lvl>
    <w:lvl w:ilvl="5" w:tplc="4AB21470">
      <w:numFmt w:val="bullet"/>
      <w:lvlText w:val="•"/>
      <w:lvlJc w:val="left"/>
      <w:pPr>
        <w:ind w:left="1330" w:hanging="284"/>
      </w:pPr>
      <w:rPr>
        <w:rFonts w:hint="default"/>
        <w:lang w:val="en-GB" w:eastAsia="en-US" w:bidi="ar-SA"/>
      </w:rPr>
    </w:lvl>
    <w:lvl w:ilvl="6" w:tplc="83888172">
      <w:numFmt w:val="bullet"/>
      <w:lvlText w:val="•"/>
      <w:lvlJc w:val="left"/>
      <w:pPr>
        <w:ind w:left="1516" w:hanging="284"/>
      </w:pPr>
      <w:rPr>
        <w:rFonts w:hint="default"/>
        <w:lang w:val="en-GB" w:eastAsia="en-US" w:bidi="ar-SA"/>
      </w:rPr>
    </w:lvl>
    <w:lvl w:ilvl="7" w:tplc="82928E2E">
      <w:numFmt w:val="bullet"/>
      <w:lvlText w:val="•"/>
      <w:lvlJc w:val="left"/>
      <w:pPr>
        <w:ind w:left="1702" w:hanging="284"/>
      </w:pPr>
      <w:rPr>
        <w:rFonts w:hint="default"/>
        <w:lang w:val="en-GB" w:eastAsia="en-US" w:bidi="ar-SA"/>
      </w:rPr>
    </w:lvl>
    <w:lvl w:ilvl="8" w:tplc="0C3CB4B4">
      <w:numFmt w:val="bullet"/>
      <w:lvlText w:val="•"/>
      <w:lvlJc w:val="left"/>
      <w:pPr>
        <w:ind w:left="1888" w:hanging="284"/>
      </w:pPr>
      <w:rPr>
        <w:rFonts w:hint="default"/>
        <w:lang w:val="en-GB" w:eastAsia="en-US" w:bidi="ar-SA"/>
      </w:rPr>
    </w:lvl>
  </w:abstractNum>
  <w:abstractNum w:abstractNumId="20" w15:restartNumberingAfterBreak="0">
    <w:nsid w:val="498A0627"/>
    <w:multiLevelType w:val="hybridMultilevel"/>
    <w:tmpl w:val="48FC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86B5D"/>
    <w:multiLevelType w:val="hybridMultilevel"/>
    <w:tmpl w:val="FAFAC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600BF0"/>
    <w:multiLevelType w:val="hybridMultilevel"/>
    <w:tmpl w:val="FAFACD16"/>
    <w:lvl w:ilvl="0" w:tplc="8300F6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B567D"/>
    <w:multiLevelType w:val="hybridMultilevel"/>
    <w:tmpl w:val="7C6A7518"/>
    <w:lvl w:ilvl="0" w:tplc="1084F7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BD4101"/>
    <w:multiLevelType w:val="hybridMultilevel"/>
    <w:tmpl w:val="F62487DA"/>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5" w15:restartNumberingAfterBreak="0">
    <w:nsid w:val="517F4030"/>
    <w:multiLevelType w:val="hybridMultilevel"/>
    <w:tmpl w:val="42E264C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C36618"/>
    <w:multiLevelType w:val="hybridMultilevel"/>
    <w:tmpl w:val="59487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C5C92"/>
    <w:multiLevelType w:val="hybridMultilevel"/>
    <w:tmpl w:val="2F86A9B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002CDA"/>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3748D3"/>
    <w:multiLevelType w:val="hybridMultilevel"/>
    <w:tmpl w:val="F402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847657"/>
    <w:multiLevelType w:val="hybridMultilevel"/>
    <w:tmpl w:val="DB38AD9E"/>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2302A3"/>
    <w:multiLevelType w:val="hybridMultilevel"/>
    <w:tmpl w:val="A686F8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1A2A2C"/>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616765"/>
    <w:multiLevelType w:val="hybridMultilevel"/>
    <w:tmpl w:val="6A92D74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865705"/>
    <w:multiLevelType w:val="hybridMultilevel"/>
    <w:tmpl w:val="59487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E501F2"/>
    <w:multiLevelType w:val="hybridMultilevel"/>
    <w:tmpl w:val="22CC6BA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A2ED8"/>
    <w:multiLevelType w:val="hybridMultilevel"/>
    <w:tmpl w:val="239A22A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BA4111"/>
    <w:multiLevelType w:val="hybridMultilevel"/>
    <w:tmpl w:val="BBA08E64"/>
    <w:lvl w:ilvl="0" w:tplc="2A14A9E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8" w15:restartNumberingAfterBreak="0">
    <w:nsid w:val="6D714B5E"/>
    <w:multiLevelType w:val="hybridMultilevel"/>
    <w:tmpl w:val="1748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42879"/>
    <w:multiLevelType w:val="hybridMultilevel"/>
    <w:tmpl w:val="012408B8"/>
    <w:lvl w:ilvl="0" w:tplc="838AEA46">
      <w:start w:val="1"/>
      <w:numFmt w:val="decimal"/>
      <w:lvlText w:val="%1."/>
      <w:lvlJc w:val="left"/>
      <w:pPr>
        <w:ind w:left="458" w:hanging="360"/>
      </w:pPr>
      <w:rPr>
        <w:rFonts w:hint="default"/>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40" w15:restartNumberingAfterBreak="0">
    <w:nsid w:val="6EC42234"/>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5A07F8"/>
    <w:multiLevelType w:val="hybridMultilevel"/>
    <w:tmpl w:val="FAFACD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3BB1C28"/>
    <w:multiLevelType w:val="hybridMultilevel"/>
    <w:tmpl w:val="594878A2"/>
    <w:lvl w:ilvl="0" w:tplc="FD9018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71337F"/>
    <w:multiLevelType w:val="hybridMultilevel"/>
    <w:tmpl w:val="A686F87C"/>
    <w:lvl w:ilvl="0" w:tplc="B97A2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410032"/>
    <w:multiLevelType w:val="hybridMultilevel"/>
    <w:tmpl w:val="59661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7F4BCC"/>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5B1843"/>
    <w:multiLevelType w:val="hybridMultilevel"/>
    <w:tmpl w:val="ABC2BA0E"/>
    <w:lvl w:ilvl="0" w:tplc="8300F6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1A2AB3"/>
    <w:multiLevelType w:val="hybridMultilevel"/>
    <w:tmpl w:val="EDC680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7727907">
    <w:abstractNumId w:val="19"/>
  </w:num>
  <w:num w:numId="2" w16cid:durableId="1098991081">
    <w:abstractNumId w:val="0"/>
  </w:num>
  <w:num w:numId="3" w16cid:durableId="770322966">
    <w:abstractNumId w:val="24"/>
  </w:num>
  <w:num w:numId="4" w16cid:durableId="1733429336">
    <w:abstractNumId w:val="1"/>
  </w:num>
  <w:num w:numId="5" w16cid:durableId="200098745">
    <w:abstractNumId w:val="17"/>
  </w:num>
  <w:num w:numId="6" w16cid:durableId="45877673">
    <w:abstractNumId w:val="29"/>
  </w:num>
  <w:num w:numId="7" w16cid:durableId="478763436">
    <w:abstractNumId w:val="9"/>
  </w:num>
  <w:num w:numId="8" w16cid:durableId="1439060543">
    <w:abstractNumId w:val="39"/>
  </w:num>
  <w:num w:numId="9" w16cid:durableId="969700971">
    <w:abstractNumId w:val="20"/>
  </w:num>
  <w:num w:numId="10" w16cid:durableId="1113744349">
    <w:abstractNumId w:val="38"/>
  </w:num>
  <w:num w:numId="11" w16cid:durableId="820540052">
    <w:abstractNumId w:val="44"/>
  </w:num>
  <w:num w:numId="12" w16cid:durableId="1865243687">
    <w:abstractNumId w:val="22"/>
  </w:num>
  <w:num w:numId="13" w16cid:durableId="1636914513">
    <w:abstractNumId w:val="42"/>
  </w:num>
  <w:num w:numId="14" w16cid:durableId="1832989454">
    <w:abstractNumId w:val="23"/>
  </w:num>
  <w:num w:numId="15" w16cid:durableId="1351293114">
    <w:abstractNumId w:val="21"/>
  </w:num>
  <w:num w:numId="16" w16cid:durableId="659234034">
    <w:abstractNumId w:val="46"/>
  </w:num>
  <w:num w:numId="17" w16cid:durableId="2027519891">
    <w:abstractNumId w:val="18"/>
  </w:num>
  <w:num w:numId="18" w16cid:durableId="276300629">
    <w:abstractNumId w:val="7"/>
  </w:num>
  <w:num w:numId="19" w16cid:durableId="2009748683">
    <w:abstractNumId w:val="3"/>
  </w:num>
  <w:num w:numId="20" w16cid:durableId="871498981">
    <w:abstractNumId w:val="45"/>
  </w:num>
  <w:num w:numId="21" w16cid:durableId="954868853">
    <w:abstractNumId w:val="41"/>
  </w:num>
  <w:num w:numId="22" w16cid:durableId="2044745006">
    <w:abstractNumId w:val="34"/>
  </w:num>
  <w:num w:numId="23" w16cid:durableId="1967197792">
    <w:abstractNumId w:val="27"/>
  </w:num>
  <w:num w:numId="24" w16cid:durableId="247884696">
    <w:abstractNumId w:val="32"/>
  </w:num>
  <w:num w:numId="25" w16cid:durableId="628516928">
    <w:abstractNumId w:val="36"/>
  </w:num>
  <w:num w:numId="26" w16cid:durableId="1656687243">
    <w:abstractNumId w:val="47"/>
  </w:num>
  <w:num w:numId="27" w16cid:durableId="1336111671">
    <w:abstractNumId w:val="12"/>
  </w:num>
  <w:num w:numId="28" w16cid:durableId="147332165">
    <w:abstractNumId w:val="35"/>
  </w:num>
  <w:num w:numId="29" w16cid:durableId="1534881478">
    <w:abstractNumId w:val="26"/>
  </w:num>
  <w:num w:numId="30" w16cid:durableId="2014599358">
    <w:abstractNumId w:val="28"/>
  </w:num>
  <w:num w:numId="31" w16cid:durableId="1760326584">
    <w:abstractNumId w:val="25"/>
  </w:num>
  <w:num w:numId="32" w16cid:durableId="283469510">
    <w:abstractNumId w:val="40"/>
  </w:num>
  <w:num w:numId="33" w16cid:durableId="1588805884">
    <w:abstractNumId w:val="15"/>
  </w:num>
  <w:num w:numId="34" w16cid:durableId="1260866842">
    <w:abstractNumId w:val="37"/>
  </w:num>
  <w:num w:numId="35" w16cid:durableId="1514497381">
    <w:abstractNumId w:val="4"/>
  </w:num>
  <w:num w:numId="36" w16cid:durableId="771629607">
    <w:abstractNumId w:val="8"/>
  </w:num>
  <w:num w:numId="37" w16cid:durableId="40331550">
    <w:abstractNumId w:val="6"/>
  </w:num>
  <w:num w:numId="38" w16cid:durableId="6248652">
    <w:abstractNumId w:val="33"/>
  </w:num>
  <w:num w:numId="39" w16cid:durableId="462121646">
    <w:abstractNumId w:val="14"/>
  </w:num>
  <w:num w:numId="40" w16cid:durableId="1023360679">
    <w:abstractNumId w:val="13"/>
  </w:num>
  <w:num w:numId="41" w16cid:durableId="1346059858">
    <w:abstractNumId w:val="16"/>
  </w:num>
  <w:num w:numId="42" w16cid:durableId="343283626">
    <w:abstractNumId w:val="43"/>
  </w:num>
  <w:num w:numId="43" w16cid:durableId="446395257">
    <w:abstractNumId w:val="11"/>
  </w:num>
  <w:num w:numId="44" w16cid:durableId="1671717070">
    <w:abstractNumId w:val="5"/>
  </w:num>
  <w:num w:numId="45" w16cid:durableId="134372663">
    <w:abstractNumId w:val="30"/>
  </w:num>
  <w:num w:numId="46" w16cid:durableId="328873247">
    <w:abstractNumId w:val="10"/>
  </w:num>
  <w:num w:numId="47" w16cid:durableId="643003190">
    <w:abstractNumId w:val="2"/>
  </w:num>
  <w:num w:numId="48" w16cid:durableId="9169818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05"/>
    <w:rsid w:val="0001172A"/>
    <w:rsid w:val="000132C1"/>
    <w:rsid w:val="000169FB"/>
    <w:rsid w:val="00024EAE"/>
    <w:rsid w:val="00030D37"/>
    <w:rsid w:val="00036E97"/>
    <w:rsid w:val="0004581D"/>
    <w:rsid w:val="00046EE4"/>
    <w:rsid w:val="0005362E"/>
    <w:rsid w:val="000621FF"/>
    <w:rsid w:val="00076D76"/>
    <w:rsid w:val="000808F4"/>
    <w:rsid w:val="000838E0"/>
    <w:rsid w:val="00085400"/>
    <w:rsid w:val="00087C97"/>
    <w:rsid w:val="000A075F"/>
    <w:rsid w:val="000A205F"/>
    <w:rsid w:val="000B188E"/>
    <w:rsid w:val="000B266B"/>
    <w:rsid w:val="000B40B5"/>
    <w:rsid w:val="000D2715"/>
    <w:rsid w:val="000D3FDF"/>
    <w:rsid w:val="00100A1C"/>
    <w:rsid w:val="00101581"/>
    <w:rsid w:val="001068B2"/>
    <w:rsid w:val="001217B0"/>
    <w:rsid w:val="00127881"/>
    <w:rsid w:val="0014341A"/>
    <w:rsid w:val="00146D72"/>
    <w:rsid w:val="00151030"/>
    <w:rsid w:val="00160277"/>
    <w:rsid w:val="00162155"/>
    <w:rsid w:val="00177F9C"/>
    <w:rsid w:val="00181BF7"/>
    <w:rsid w:val="001A01DE"/>
    <w:rsid w:val="001E5289"/>
    <w:rsid w:val="001F5E5D"/>
    <w:rsid w:val="001F6479"/>
    <w:rsid w:val="00213CDF"/>
    <w:rsid w:val="00214C19"/>
    <w:rsid w:val="002306F9"/>
    <w:rsid w:val="0024030B"/>
    <w:rsid w:val="00243A52"/>
    <w:rsid w:val="00264C5D"/>
    <w:rsid w:val="00270311"/>
    <w:rsid w:val="00272F57"/>
    <w:rsid w:val="00281AB5"/>
    <w:rsid w:val="002853AC"/>
    <w:rsid w:val="00287A3E"/>
    <w:rsid w:val="00290F0F"/>
    <w:rsid w:val="0029560C"/>
    <w:rsid w:val="00295E3B"/>
    <w:rsid w:val="002A0B9A"/>
    <w:rsid w:val="002A4E9A"/>
    <w:rsid w:val="002C531D"/>
    <w:rsid w:val="002D107D"/>
    <w:rsid w:val="002D52A5"/>
    <w:rsid w:val="002F0271"/>
    <w:rsid w:val="002F5F5B"/>
    <w:rsid w:val="002F7DDB"/>
    <w:rsid w:val="003004C0"/>
    <w:rsid w:val="003042F2"/>
    <w:rsid w:val="003316A8"/>
    <w:rsid w:val="00332B7B"/>
    <w:rsid w:val="00342AA8"/>
    <w:rsid w:val="003444EA"/>
    <w:rsid w:val="00361FF9"/>
    <w:rsid w:val="0036681D"/>
    <w:rsid w:val="00370F02"/>
    <w:rsid w:val="0037330C"/>
    <w:rsid w:val="00393F6A"/>
    <w:rsid w:val="00397D10"/>
    <w:rsid w:val="003A1CAF"/>
    <w:rsid w:val="003A2E76"/>
    <w:rsid w:val="003A3D62"/>
    <w:rsid w:val="003A63D8"/>
    <w:rsid w:val="003B5554"/>
    <w:rsid w:val="003B7068"/>
    <w:rsid w:val="003C1617"/>
    <w:rsid w:val="003C42F7"/>
    <w:rsid w:val="003C60A5"/>
    <w:rsid w:val="003D63C6"/>
    <w:rsid w:val="003F70EA"/>
    <w:rsid w:val="00407602"/>
    <w:rsid w:val="00410DAB"/>
    <w:rsid w:val="004168B9"/>
    <w:rsid w:val="0042183A"/>
    <w:rsid w:val="00431F09"/>
    <w:rsid w:val="00433170"/>
    <w:rsid w:val="00436CAE"/>
    <w:rsid w:val="00441093"/>
    <w:rsid w:val="00441F90"/>
    <w:rsid w:val="00453C41"/>
    <w:rsid w:val="00483140"/>
    <w:rsid w:val="004859D5"/>
    <w:rsid w:val="00492A60"/>
    <w:rsid w:val="004A5BCB"/>
    <w:rsid w:val="004B48A6"/>
    <w:rsid w:val="004C442F"/>
    <w:rsid w:val="004C7887"/>
    <w:rsid w:val="004D1596"/>
    <w:rsid w:val="004F2960"/>
    <w:rsid w:val="004F2983"/>
    <w:rsid w:val="00505170"/>
    <w:rsid w:val="00512959"/>
    <w:rsid w:val="00537A8C"/>
    <w:rsid w:val="00542031"/>
    <w:rsid w:val="0054350F"/>
    <w:rsid w:val="00543DEE"/>
    <w:rsid w:val="00545338"/>
    <w:rsid w:val="00546A99"/>
    <w:rsid w:val="00561B95"/>
    <w:rsid w:val="00565429"/>
    <w:rsid w:val="00573687"/>
    <w:rsid w:val="005A58AA"/>
    <w:rsid w:val="005A7E0D"/>
    <w:rsid w:val="005B2266"/>
    <w:rsid w:val="005C7BCE"/>
    <w:rsid w:val="00637767"/>
    <w:rsid w:val="0064068E"/>
    <w:rsid w:val="00643769"/>
    <w:rsid w:val="00646976"/>
    <w:rsid w:val="006474AE"/>
    <w:rsid w:val="00653A7B"/>
    <w:rsid w:val="00653EC3"/>
    <w:rsid w:val="0068058E"/>
    <w:rsid w:val="006905DB"/>
    <w:rsid w:val="00696F2F"/>
    <w:rsid w:val="00697230"/>
    <w:rsid w:val="006A6EB3"/>
    <w:rsid w:val="006C2ADE"/>
    <w:rsid w:val="006D0565"/>
    <w:rsid w:val="006D37AF"/>
    <w:rsid w:val="006D7C58"/>
    <w:rsid w:val="006E1580"/>
    <w:rsid w:val="007054C1"/>
    <w:rsid w:val="007173C4"/>
    <w:rsid w:val="007216A4"/>
    <w:rsid w:val="00722B4D"/>
    <w:rsid w:val="00724930"/>
    <w:rsid w:val="00731127"/>
    <w:rsid w:val="007342D7"/>
    <w:rsid w:val="00735D34"/>
    <w:rsid w:val="0074713B"/>
    <w:rsid w:val="007507BA"/>
    <w:rsid w:val="007844C5"/>
    <w:rsid w:val="00794626"/>
    <w:rsid w:val="007B39D7"/>
    <w:rsid w:val="007B4FF8"/>
    <w:rsid w:val="007C5D25"/>
    <w:rsid w:val="007E0857"/>
    <w:rsid w:val="007E79CE"/>
    <w:rsid w:val="008117F9"/>
    <w:rsid w:val="008168B6"/>
    <w:rsid w:val="00816AEB"/>
    <w:rsid w:val="00817B0B"/>
    <w:rsid w:val="008260AE"/>
    <w:rsid w:val="008310B1"/>
    <w:rsid w:val="00831421"/>
    <w:rsid w:val="00833DB7"/>
    <w:rsid w:val="00841043"/>
    <w:rsid w:val="008574D4"/>
    <w:rsid w:val="00863C1B"/>
    <w:rsid w:val="0089105B"/>
    <w:rsid w:val="008953E1"/>
    <w:rsid w:val="008A01E9"/>
    <w:rsid w:val="008C0DBA"/>
    <w:rsid w:val="008C44E3"/>
    <w:rsid w:val="008C47A7"/>
    <w:rsid w:val="008E1F99"/>
    <w:rsid w:val="009333AA"/>
    <w:rsid w:val="00933FBC"/>
    <w:rsid w:val="009445AD"/>
    <w:rsid w:val="00951ABC"/>
    <w:rsid w:val="00954C64"/>
    <w:rsid w:val="009738F2"/>
    <w:rsid w:val="00974112"/>
    <w:rsid w:val="009762E1"/>
    <w:rsid w:val="00993B3B"/>
    <w:rsid w:val="00994D12"/>
    <w:rsid w:val="00995310"/>
    <w:rsid w:val="009A4C03"/>
    <w:rsid w:val="009C17A4"/>
    <w:rsid w:val="009D36F9"/>
    <w:rsid w:val="00A10122"/>
    <w:rsid w:val="00A203DB"/>
    <w:rsid w:val="00A27460"/>
    <w:rsid w:val="00A309C8"/>
    <w:rsid w:val="00A44692"/>
    <w:rsid w:val="00A66130"/>
    <w:rsid w:val="00A6698F"/>
    <w:rsid w:val="00A72F6B"/>
    <w:rsid w:val="00A96790"/>
    <w:rsid w:val="00AA6678"/>
    <w:rsid w:val="00AB1181"/>
    <w:rsid w:val="00AB4846"/>
    <w:rsid w:val="00AD0A6F"/>
    <w:rsid w:val="00AD2A45"/>
    <w:rsid w:val="00AE044D"/>
    <w:rsid w:val="00AE09FA"/>
    <w:rsid w:val="00AE13C0"/>
    <w:rsid w:val="00AE533C"/>
    <w:rsid w:val="00AE60EE"/>
    <w:rsid w:val="00AE7B22"/>
    <w:rsid w:val="00B00220"/>
    <w:rsid w:val="00B13457"/>
    <w:rsid w:val="00B20DD8"/>
    <w:rsid w:val="00B33AC5"/>
    <w:rsid w:val="00B479B9"/>
    <w:rsid w:val="00B52A37"/>
    <w:rsid w:val="00B65043"/>
    <w:rsid w:val="00B93F38"/>
    <w:rsid w:val="00BA5B42"/>
    <w:rsid w:val="00BC6E63"/>
    <w:rsid w:val="00BD777F"/>
    <w:rsid w:val="00BE220C"/>
    <w:rsid w:val="00BF2FB4"/>
    <w:rsid w:val="00BF746B"/>
    <w:rsid w:val="00C13306"/>
    <w:rsid w:val="00C25785"/>
    <w:rsid w:val="00C27C61"/>
    <w:rsid w:val="00C42AF9"/>
    <w:rsid w:val="00C45ED8"/>
    <w:rsid w:val="00C60D0C"/>
    <w:rsid w:val="00C76266"/>
    <w:rsid w:val="00C838FE"/>
    <w:rsid w:val="00C87297"/>
    <w:rsid w:val="00C9008F"/>
    <w:rsid w:val="00C90C1E"/>
    <w:rsid w:val="00CA5C5B"/>
    <w:rsid w:val="00CB0937"/>
    <w:rsid w:val="00CE5C9F"/>
    <w:rsid w:val="00D00202"/>
    <w:rsid w:val="00D04BDE"/>
    <w:rsid w:val="00D240A1"/>
    <w:rsid w:val="00D25222"/>
    <w:rsid w:val="00D508E2"/>
    <w:rsid w:val="00D53074"/>
    <w:rsid w:val="00D5349F"/>
    <w:rsid w:val="00D60DAB"/>
    <w:rsid w:val="00D83FA4"/>
    <w:rsid w:val="00D94E1F"/>
    <w:rsid w:val="00D9622E"/>
    <w:rsid w:val="00DB408C"/>
    <w:rsid w:val="00DB6698"/>
    <w:rsid w:val="00DB7807"/>
    <w:rsid w:val="00DD6991"/>
    <w:rsid w:val="00DE400B"/>
    <w:rsid w:val="00DF06AC"/>
    <w:rsid w:val="00DF2F8B"/>
    <w:rsid w:val="00DF4BEE"/>
    <w:rsid w:val="00E00EBF"/>
    <w:rsid w:val="00E25726"/>
    <w:rsid w:val="00E4267A"/>
    <w:rsid w:val="00E460CF"/>
    <w:rsid w:val="00E5727C"/>
    <w:rsid w:val="00E66505"/>
    <w:rsid w:val="00E74D77"/>
    <w:rsid w:val="00E864B4"/>
    <w:rsid w:val="00E94DCA"/>
    <w:rsid w:val="00EA1F67"/>
    <w:rsid w:val="00EA76A9"/>
    <w:rsid w:val="00EB46A6"/>
    <w:rsid w:val="00EC66BB"/>
    <w:rsid w:val="00ED0092"/>
    <w:rsid w:val="00EE5398"/>
    <w:rsid w:val="00F05006"/>
    <w:rsid w:val="00F05E79"/>
    <w:rsid w:val="00F16497"/>
    <w:rsid w:val="00F21D14"/>
    <w:rsid w:val="00F35729"/>
    <w:rsid w:val="00F41EF3"/>
    <w:rsid w:val="00F42E07"/>
    <w:rsid w:val="00F44EF6"/>
    <w:rsid w:val="00F56F66"/>
    <w:rsid w:val="00F57892"/>
    <w:rsid w:val="00F6523E"/>
    <w:rsid w:val="00F70D8B"/>
    <w:rsid w:val="00F71CD4"/>
    <w:rsid w:val="00F75732"/>
    <w:rsid w:val="00F76857"/>
    <w:rsid w:val="00F8240E"/>
    <w:rsid w:val="00F91751"/>
    <w:rsid w:val="00F919AF"/>
    <w:rsid w:val="00F95209"/>
    <w:rsid w:val="00FA5BAB"/>
    <w:rsid w:val="00FB2BB7"/>
    <w:rsid w:val="00FB72AD"/>
    <w:rsid w:val="00FD1D94"/>
    <w:rsid w:val="00FD5D2C"/>
    <w:rsid w:val="00FE2067"/>
    <w:rsid w:val="00FE35EA"/>
    <w:rsid w:val="00FF66F9"/>
    <w:rsid w:val="00FF7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C46ED"/>
  <w15:docId w15:val="{2EC492CE-80F4-4D8E-AA6C-B459063A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4"/>
      <w:ind w:left="10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06"/>
    </w:pPr>
    <w:rPr>
      <w:sz w:val="35"/>
      <w:szCs w:val="35"/>
    </w:rPr>
  </w:style>
  <w:style w:type="paragraph" w:styleId="ListParagraph">
    <w:name w:val="List Paragraph"/>
    <w:basedOn w:val="Normal"/>
    <w:uiPriority w:val="1"/>
    <w:qFormat/>
    <w:pPr>
      <w:ind w:left="390" w:right="3190"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5BAB"/>
    <w:pPr>
      <w:tabs>
        <w:tab w:val="center" w:pos="4513"/>
        <w:tab w:val="right" w:pos="9026"/>
      </w:tabs>
    </w:pPr>
  </w:style>
  <w:style w:type="character" w:customStyle="1" w:styleId="HeaderChar">
    <w:name w:val="Header Char"/>
    <w:basedOn w:val="DefaultParagraphFont"/>
    <w:link w:val="Header"/>
    <w:uiPriority w:val="99"/>
    <w:rsid w:val="00FA5BAB"/>
    <w:rPr>
      <w:rFonts w:ascii="Calibri" w:eastAsia="Calibri" w:hAnsi="Calibri" w:cs="Calibri"/>
      <w:lang w:val="en-GB"/>
    </w:rPr>
  </w:style>
  <w:style w:type="paragraph" w:styleId="Footer">
    <w:name w:val="footer"/>
    <w:basedOn w:val="Normal"/>
    <w:link w:val="FooterChar"/>
    <w:uiPriority w:val="99"/>
    <w:unhideWhenUsed/>
    <w:rsid w:val="00FA5BAB"/>
    <w:pPr>
      <w:tabs>
        <w:tab w:val="center" w:pos="4513"/>
        <w:tab w:val="right" w:pos="9026"/>
      </w:tabs>
    </w:pPr>
  </w:style>
  <w:style w:type="character" w:customStyle="1" w:styleId="FooterChar">
    <w:name w:val="Footer Char"/>
    <w:basedOn w:val="DefaultParagraphFont"/>
    <w:link w:val="Footer"/>
    <w:uiPriority w:val="99"/>
    <w:rsid w:val="00FA5BAB"/>
    <w:rPr>
      <w:rFonts w:ascii="Calibri" w:eastAsia="Calibri" w:hAnsi="Calibri" w:cs="Calibri"/>
      <w:lang w:val="en-GB"/>
    </w:rPr>
  </w:style>
  <w:style w:type="paragraph" w:styleId="Revision">
    <w:name w:val="Revision"/>
    <w:hidden/>
    <w:uiPriority w:val="99"/>
    <w:semiHidden/>
    <w:rsid w:val="00453C41"/>
    <w:pPr>
      <w:widowControl/>
      <w:autoSpaceDE/>
      <w:autoSpaceDN/>
    </w:pPr>
    <w:rPr>
      <w:rFonts w:ascii="Calibri" w:eastAsia="Calibri" w:hAnsi="Calibri" w:cs="Calibri"/>
      <w:lang w:val="en-GB"/>
    </w:rPr>
  </w:style>
  <w:style w:type="table" w:styleId="TableGrid">
    <w:name w:val="Table Grid"/>
    <w:basedOn w:val="TableNormal"/>
    <w:uiPriority w:val="39"/>
    <w:rsid w:val="0007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Integrated Risk Assessment</dc:title>
  <dc:subject>Sample risk assessment that integrates COVID 19 protocols</dc:subject>
  <dc:creator/>
  <cp:lastModifiedBy>Brianne Moore</cp:lastModifiedBy>
  <cp:revision>3</cp:revision>
  <cp:lastPrinted>2022-02-03T15:04:00Z</cp:lastPrinted>
  <dcterms:created xsi:type="dcterms:W3CDTF">2022-08-23T15:54:00Z</dcterms:created>
  <dcterms:modified xsi:type="dcterms:W3CDTF">2022-08-24T08:34:00Z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Adobe InDesign CC 13.1 (Macintosh)</vt:lpwstr>
  </property>
  <property fmtid="{D5CDD505-2E9C-101B-9397-08002B2CF9AE}" pid="4" name="LastSaved">
    <vt:filetime>2020-08-14T00:00:00Z</vt:filetime>
  </property>
</Properties>
</file>