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71" w:rsidRDefault="00E22271" w:rsidP="00E22271">
      <w:pPr>
        <w:tabs>
          <w:tab w:val="left" w:pos="7230"/>
        </w:tabs>
        <w:spacing w:line="240" w:lineRule="auto"/>
        <w:jc w:val="center"/>
        <w:rPr>
          <w:rFonts w:ascii="Comic Sans MS" w:hAnsi="Comic Sans MS"/>
          <w:b/>
          <w:color w:val="FF0000"/>
          <w:sz w:val="32"/>
          <w:szCs w:val="32"/>
        </w:rPr>
      </w:pPr>
      <w:bookmarkStart w:id="0" w:name="_GoBack"/>
      <w:r w:rsidRPr="00E22271">
        <w:rPr>
          <w:rFonts w:ascii="Comic Sans MS" w:hAnsi="Comic Sans MS"/>
          <w:b/>
          <w:color w:val="FF0000"/>
          <w:sz w:val="32"/>
          <w:szCs w:val="32"/>
        </w:rPr>
        <w:t>EMBARGOED UNTIL FRIDAY 26th MAY</w:t>
      </w:r>
    </w:p>
    <w:bookmarkEnd w:id="0"/>
    <w:p w:rsidR="00724848" w:rsidRDefault="0031003D" w:rsidP="00E969B1">
      <w:pPr>
        <w:spacing w:line="240" w:lineRule="auto"/>
        <w:rPr>
          <w:rFonts w:ascii="Comic Sans MS" w:hAnsi="Comic Sans MS"/>
          <w:sz w:val="32"/>
          <w:szCs w:val="32"/>
        </w:rPr>
      </w:pPr>
      <w:r w:rsidRPr="00724848">
        <w:rPr>
          <w:rFonts w:ascii="Comic Sans MS" w:hAnsi="Comic Sans MS"/>
          <w:sz w:val="32"/>
          <w:szCs w:val="32"/>
        </w:rPr>
        <w:t>HOUSING AND LOAN FUND</w:t>
      </w:r>
      <w:r w:rsidR="00724848" w:rsidRPr="00724848">
        <w:rPr>
          <w:rFonts w:ascii="Comic Sans MS" w:hAnsi="Comic Sans MS"/>
          <w:sz w:val="32"/>
          <w:szCs w:val="32"/>
        </w:rPr>
        <w:t xml:space="preserve"> – CHAIRMAN’S </w:t>
      </w:r>
      <w:r w:rsidRPr="00724848">
        <w:rPr>
          <w:rFonts w:ascii="Comic Sans MS" w:hAnsi="Comic Sans MS"/>
          <w:sz w:val="32"/>
          <w:szCs w:val="32"/>
        </w:rPr>
        <w:t>SPE</w:t>
      </w:r>
      <w:r>
        <w:rPr>
          <w:rFonts w:ascii="Comic Sans MS" w:hAnsi="Comic Sans MS"/>
          <w:sz w:val="32"/>
          <w:szCs w:val="32"/>
        </w:rPr>
        <w:t>ECH TO GENERAL ASSEMBLY 2017</w:t>
      </w:r>
    </w:p>
    <w:p w:rsidR="0031003D" w:rsidRPr="00724848" w:rsidRDefault="0031003D" w:rsidP="00E969B1">
      <w:pPr>
        <w:spacing w:line="240" w:lineRule="auto"/>
        <w:rPr>
          <w:rFonts w:ascii="Comic Sans MS" w:hAnsi="Comic Sans MS"/>
          <w:sz w:val="32"/>
          <w:szCs w:val="32"/>
        </w:rPr>
      </w:pPr>
    </w:p>
    <w:p w:rsidR="00724848" w:rsidRPr="00724848" w:rsidRDefault="00724848" w:rsidP="00E969B1">
      <w:pPr>
        <w:spacing w:line="240" w:lineRule="auto"/>
        <w:jc w:val="both"/>
        <w:rPr>
          <w:rFonts w:ascii="Comic Sans MS" w:hAnsi="Comic Sans MS"/>
          <w:sz w:val="32"/>
          <w:szCs w:val="32"/>
        </w:rPr>
      </w:pPr>
      <w:r w:rsidRPr="00724848">
        <w:rPr>
          <w:rFonts w:ascii="Comic Sans MS" w:hAnsi="Comic Sans MS"/>
          <w:sz w:val="32"/>
          <w:szCs w:val="32"/>
        </w:rPr>
        <w:t>Moderator, Ladies and Gentlemen,</w:t>
      </w:r>
    </w:p>
    <w:p w:rsidR="00724848" w:rsidRDefault="00724848" w:rsidP="00E969B1">
      <w:pPr>
        <w:spacing w:line="240" w:lineRule="auto"/>
        <w:jc w:val="both"/>
        <w:rPr>
          <w:rFonts w:ascii="Comic Sans MS" w:hAnsi="Comic Sans MS"/>
          <w:sz w:val="32"/>
          <w:szCs w:val="32"/>
        </w:rPr>
      </w:pPr>
      <w:r w:rsidRPr="00724848">
        <w:rPr>
          <w:rFonts w:ascii="Comic Sans MS" w:hAnsi="Comic Sans MS"/>
          <w:sz w:val="32"/>
          <w:szCs w:val="32"/>
        </w:rPr>
        <w:t xml:space="preserve">The Report of the Housing and Loan Fund is to be found at Section </w:t>
      </w:r>
      <w:r w:rsidR="00BC4696">
        <w:rPr>
          <w:rFonts w:ascii="Comic Sans MS" w:hAnsi="Comic Sans MS"/>
          <w:sz w:val="32"/>
          <w:szCs w:val="32"/>
        </w:rPr>
        <w:t>24</w:t>
      </w:r>
      <w:r w:rsidR="0031003D">
        <w:rPr>
          <w:rFonts w:ascii="Comic Sans MS" w:hAnsi="Comic Sans MS"/>
          <w:sz w:val="32"/>
          <w:szCs w:val="32"/>
        </w:rPr>
        <w:t xml:space="preserve"> </w:t>
      </w:r>
      <w:r w:rsidRPr="00724848">
        <w:rPr>
          <w:rFonts w:ascii="Comic Sans MS" w:hAnsi="Comic Sans MS"/>
          <w:sz w:val="32"/>
          <w:szCs w:val="32"/>
        </w:rPr>
        <w:t>of the Blue Book, and, as usual, most of the factual detail about the Fund’s properties and other assets, together with a record of the Fund’s financial and other activities are to be found in the various appendices.</w:t>
      </w:r>
    </w:p>
    <w:p w:rsidR="00A107DC" w:rsidRPr="00724848" w:rsidRDefault="00A107DC" w:rsidP="00E969B1">
      <w:pPr>
        <w:spacing w:line="240" w:lineRule="auto"/>
        <w:jc w:val="both"/>
        <w:rPr>
          <w:rFonts w:ascii="Comic Sans MS" w:hAnsi="Comic Sans MS"/>
          <w:sz w:val="32"/>
          <w:szCs w:val="32"/>
        </w:rPr>
      </w:pPr>
    </w:p>
    <w:p w:rsidR="00A23A41" w:rsidRDefault="008648C0" w:rsidP="00E969B1">
      <w:pPr>
        <w:spacing w:line="240" w:lineRule="auto"/>
        <w:jc w:val="both"/>
        <w:rPr>
          <w:rFonts w:ascii="Comic Sans MS" w:hAnsi="Comic Sans MS"/>
          <w:sz w:val="32"/>
          <w:szCs w:val="32"/>
        </w:rPr>
      </w:pPr>
      <w:r w:rsidRPr="008648C0">
        <w:rPr>
          <w:rFonts w:ascii="Comic Sans MS" w:hAnsi="Comic Sans MS"/>
          <w:sz w:val="32"/>
          <w:szCs w:val="32"/>
        </w:rPr>
        <w:t xml:space="preserve">The novelist Anthony Doerr in his book entitled </w:t>
      </w:r>
      <w:r w:rsidRPr="008648C0">
        <w:rPr>
          <w:rFonts w:ascii="Comic Sans MS" w:hAnsi="Comic Sans MS"/>
          <w:i/>
          <w:sz w:val="32"/>
          <w:szCs w:val="32"/>
        </w:rPr>
        <w:t xml:space="preserve">“All The Light We Cannot See” </w:t>
      </w:r>
      <w:r>
        <w:rPr>
          <w:rFonts w:ascii="Comic Sans MS" w:hAnsi="Comic Sans MS"/>
          <w:sz w:val="32"/>
          <w:szCs w:val="32"/>
        </w:rPr>
        <w:t xml:space="preserve">tells the tale of Marie-Laure who has been blind since the age of six, and for whom the world is full of mazes. Her father makes for her a miniature of her Paris neighbourhood, prior to the invasion of the city by the Germans. He hopes this will help </w:t>
      </w:r>
      <w:r w:rsidR="00852C5E">
        <w:rPr>
          <w:rFonts w:ascii="Comic Sans MS" w:hAnsi="Comic Sans MS"/>
          <w:sz w:val="32"/>
          <w:szCs w:val="32"/>
        </w:rPr>
        <w:t xml:space="preserve">to </w:t>
      </w:r>
      <w:r>
        <w:rPr>
          <w:rFonts w:ascii="Comic Sans MS" w:hAnsi="Comic Sans MS"/>
          <w:sz w:val="32"/>
          <w:szCs w:val="32"/>
        </w:rPr>
        <w:t xml:space="preserve">teach her how to find her way home. The novel recounts the experiences of Marie-Laure </w:t>
      </w:r>
      <w:r w:rsidR="00852C5E">
        <w:rPr>
          <w:rFonts w:ascii="Comic Sans MS" w:hAnsi="Comic Sans MS"/>
          <w:sz w:val="32"/>
          <w:szCs w:val="32"/>
        </w:rPr>
        <w:t>as she experiences home in its varying shapes and shades throughout the year</w:t>
      </w:r>
      <w:r w:rsidR="00160EEC">
        <w:rPr>
          <w:rFonts w:ascii="Comic Sans MS" w:hAnsi="Comic Sans MS"/>
          <w:sz w:val="32"/>
          <w:szCs w:val="32"/>
        </w:rPr>
        <w:t>s of the Second World War</w:t>
      </w:r>
      <w:r w:rsidR="00852C5E">
        <w:rPr>
          <w:rFonts w:ascii="Comic Sans MS" w:hAnsi="Comic Sans MS"/>
          <w:sz w:val="32"/>
          <w:szCs w:val="32"/>
        </w:rPr>
        <w:t>.</w:t>
      </w:r>
    </w:p>
    <w:p w:rsidR="00852C5E" w:rsidRDefault="00852C5E" w:rsidP="00E969B1">
      <w:pPr>
        <w:spacing w:line="240" w:lineRule="auto"/>
        <w:jc w:val="both"/>
        <w:rPr>
          <w:rFonts w:ascii="Comic Sans MS" w:hAnsi="Comic Sans MS"/>
          <w:sz w:val="32"/>
          <w:szCs w:val="32"/>
        </w:rPr>
      </w:pPr>
    </w:p>
    <w:p w:rsidR="00852C5E" w:rsidRDefault="00852C5E" w:rsidP="00E969B1">
      <w:pPr>
        <w:spacing w:line="240" w:lineRule="auto"/>
        <w:jc w:val="both"/>
        <w:rPr>
          <w:rFonts w:ascii="Comic Sans MS" w:hAnsi="Comic Sans MS"/>
          <w:sz w:val="32"/>
          <w:szCs w:val="32"/>
        </w:rPr>
      </w:pPr>
      <w:r>
        <w:rPr>
          <w:rFonts w:ascii="Comic Sans MS" w:hAnsi="Comic Sans MS"/>
          <w:sz w:val="32"/>
          <w:szCs w:val="32"/>
        </w:rPr>
        <w:t xml:space="preserve">Since </w:t>
      </w:r>
      <w:r w:rsidRPr="00BC4696">
        <w:rPr>
          <w:rFonts w:ascii="Comic Sans MS" w:hAnsi="Comic Sans MS"/>
          <w:sz w:val="32"/>
          <w:szCs w:val="32"/>
        </w:rPr>
        <w:t>1969,</w:t>
      </w:r>
      <w:r>
        <w:rPr>
          <w:rFonts w:ascii="Comic Sans MS" w:hAnsi="Comic Sans MS"/>
          <w:sz w:val="32"/>
          <w:szCs w:val="32"/>
        </w:rPr>
        <w:t xml:space="preserve"> The Housing and Loan Fund </w:t>
      </w:r>
      <w:r w:rsidR="009E7FCB">
        <w:rPr>
          <w:rFonts w:ascii="Comic Sans MS" w:hAnsi="Comic Sans MS"/>
          <w:sz w:val="32"/>
          <w:szCs w:val="32"/>
        </w:rPr>
        <w:t>has existed to aid those navigating a journey from the occupancy of  a Manse tied to service in the Ministry of Christ, to a planned or sometimes premature retirement, with the provision of a home to live in</w:t>
      </w:r>
      <w:r w:rsidR="00A107DC">
        <w:rPr>
          <w:rFonts w:ascii="Comic Sans MS" w:hAnsi="Comic Sans MS"/>
          <w:sz w:val="32"/>
          <w:szCs w:val="32"/>
        </w:rPr>
        <w:t>.</w:t>
      </w:r>
      <w:r w:rsidR="009E7FCB">
        <w:rPr>
          <w:rFonts w:ascii="Comic Sans MS" w:hAnsi="Comic Sans MS"/>
          <w:sz w:val="32"/>
          <w:szCs w:val="32"/>
        </w:rPr>
        <w:t xml:space="preserve"> </w:t>
      </w:r>
      <w:r w:rsidR="00A107DC">
        <w:rPr>
          <w:rFonts w:ascii="Comic Sans MS" w:hAnsi="Comic Sans MS"/>
          <w:sz w:val="32"/>
          <w:szCs w:val="32"/>
        </w:rPr>
        <w:t>In the early days of the Fund there was always a thought</w:t>
      </w:r>
      <w:r w:rsidR="009E7FCB">
        <w:rPr>
          <w:rFonts w:ascii="Comic Sans MS" w:hAnsi="Comic Sans MS"/>
          <w:sz w:val="32"/>
          <w:szCs w:val="32"/>
        </w:rPr>
        <w:t xml:space="preserve"> </w:t>
      </w:r>
      <w:r w:rsidR="00A107DC">
        <w:rPr>
          <w:rFonts w:ascii="Comic Sans MS" w:hAnsi="Comic Sans MS"/>
          <w:sz w:val="32"/>
          <w:szCs w:val="32"/>
        </w:rPr>
        <w:t xml:space="preserve">that at some future point the Fund would become self-sufficient, no longer requiring the need to receive congregational contributions. Whilst the Fund </w:t>
      </w:r>
      <w:r w:rsidR="00A107DC">
        <w:rPr>
          <w:rFonts w:ascii="Comic Sans MS" w:hAnsi="Comic Sans MS"/>
          <w:sz w:val="32"/>
          <w:szCs w:val="32"/>
        </w:rPr>
        <w:lastRenderedPageBreak/>
        <w:t xml:space="preserve">presently appears to be in a healthy financial position, that is due to the careful stewardship of the Trustees over its lifetime. The </w:t>
      </w:r>
      <w:r w:rsidR="0031003D">
        <w:rPr>
          <w:rFonts w:ascii="Comic Sans MS" w:hAnsi="Comic Sans MS"/>
          <w:sz w:val="32"/>
          <w:szCs w:val="32"/>
        </w:rPr>
        <w:t>continual changing</w:t>
      </w:r>
      <w:r w:rsidR="00A107DC">
        <w:rPr>
          <w:rFonts w:ascii="Comic Sans MS" w:hAnsi="Comic Sans MS"/>
          <w:sz w:val="32"/>
          <w:szCs w:val="32"/>
        </w:rPr>
        <w:t xml:space="preserve"> nature of the provision of assistance by the Fund requires Housing and Loan to be flexible and ready to </w:t>
      </w:r>
      <w:r w:rsidR="0031003D">
        <w:rPr>
          <w:rFonts w:ascii="Comic Sans MS" w:hAnsi="Comic Sans MS"/>
          <w:sz w:val="32"/>
          <w:szCs w:val="32"/>
        </w:rPr>
        <w:t>react on</w:t>
      </w:r>
      <w:r w:rsidR="00A107DC">
        <w:rPr>
          <w:rFonts w:ascii="Comic Sans MS" w:hAnsi="Comic Sans MS"/>
          <w:sz w:val="32"/>
          <w:szCs w:val="32"/>
        </w:rPr>
        <w:t xml:space="preserve"> occasions with alacrity to emerging needs. There was also the thought in our early </w:t>
      </w:r>
      <w:r w:rsidR="0043577B">
        <w:rPr>
          <w:rFonts w:ascii="Comic Sans MS" w:hAnsi="Comic Sans MS"/>
          <w:sz w:val="32"/>
          <w:szCs w:val="32"/>
        </w:rPr>
        <w:t>days</w:t>
      </w:r>
      <w:r w:rsidR="0031003D">
        <w:rPr>
          <w:rFonts w:ascii="Comic Sans MS" w:hAnsi="Comic Sans MS"/>
          <w:sz w:val="32"/>
          <w:szCs w:val="32"/>
        </w:rPr>
        <w:t xml:space="preserve"> that</w:t>
      </w:r>
      <w:r w:rsidR="00A107DC">
        <w:rPr>
          <w:rFonts w:ascii="Comic Sans MS" w:hAnsi="Comic Sans MS"/>
          <w:sz w:val="32"/>
          <w:szCs w:val="32"/>
        </w:rPr>
        <w:t xml:space="preserve"> the need for the Fund might cease. So far, that has not proven to be the case, and does not seem likely in the medium to long term future</w:t>
      </w:r>
      <w:r w:rsidR="00401305">
        <w:rPr>
          <w:rFonts w:ascii="Comic Sans MS" w:hAnsi="Comic Sans MS"/>
          <w:sz w:val="32"/>
          <w:szCs w:val="32"/>
        </w:rPr>
        <w:t xml:space="preserve"> as long as Stipend and Manses are coupled together.</w:t>
      </w:r>
    </w:p>
    <w:p w:rsidR="00401305" w:rsidRDefault="00401305" w:rsidP="00E969B1">
      <w:pPr>
        <w:spacing w:line="240" w:lineRule="auto"/>
        <w:jc w:val="both"/>
        <w:rPr>
          <w:rFonts w:ascii="Comic Sans MS" w:hAnsi="Comic Sans MS"/>
          <w:sz w:val="32"/>
          <w:szCs w:val="32"/>
        </w:rPr>
      </w:pPr>
    </w:p>
    <w:p w:rsidR="00A107DC" w:rsidRPr="00401305" w:rsidRDefault="00401305" w:rsidP="00E969B1">
      <w:pPr>
        <w:spacing w:line="240" w:lineRule="auto"/>
        <w:jc w:val="both"/>
        <w:rPr>
          <w:rFonts w:ascii="Comic Sans MS" w:hAnsi="Comic Sans MS"/>
          <w:sz w:val="32"/>
          <w:szCs w:val="32"/>
        </w:rPr>
      </w:pPr>
      <w:r>
        <w:rPr>
          <w:rFonts w:ascii="Comic Sans MS" w:hAnsi="Comic Sans MS"/>
          <w:sz w:val="32"/>
          <w:szCs w:val="32"/>
        </w:rPr>
        <w:t>Consequently,</w:t>
      </w:r>
      <w:r w:rsidR="00BC4696">
        <w:rPr>
          <w:rFonts w:ascii="Comic Sans MS" w:hAnsi="Comic Sans MS"/>
          <w:sz w:val="32"/>
          <w:szCs w:val="32"/>
        </w:rPr>
        <w:t xml:space="preserve"> </w:t>
      </w:r>
      <w:r w:rsidR="00A107DC" w:rsidRPr="00401305">
        <w:rPr>
          <w:rFonts w:ascii="Comic Sans MS" w:hAnsi="Comic Sans MS"/>
          <w:sz w:val="32"/>
          <w:szCs w:val="32"/>
        </w:rPr>
        <w:t xml:space="preserve">you will see from the Report that we presently own </w:t>
      </w:r>
      <w:r w:rsidR="00BC4696" w:rsidRPr="0037445C">
        <w:rPr>
          <w:rFonts w:ascii="Comic Sans MS" w:hAnsi="Comic Sans MS"/>
          <w:sz w:val="32"/>
          <w:szCs w:val="32"/>
        </w:rPr>
        <w:t>234</w:t>
      </w:r>
      <w:r w:rsidR="002026D7" w:rsidRPr="0037445C">
        <w:rPr>
          <w:rFonts w:ascii="Comic Sans MS" w:hAnsi="Comic Sans MS"/>
          <w:sz w:val="32"/>
          <w:szCs w:val="32"/>
        </w:rPr>
        <w:t xml:space="preserve"> </w:t>
      </w:r>
      <w:r w:rsidR="00BC4696" w:rsidRPr="0037445C">
        <w:rPr>
          <w:rFonts w:ascii="Comic Sans MS" w:hAnsi="Comic Sans MS"/>
          <w:sz w:val="32"/>
          <w:szCs w:val="32"/>
        </w:rPr>
        <w:t xml:space="preserve">(2016) </w:t>
      </w:r>
      <w:r w:rsidR="00A107DC" w:rsidRPr="0037445C">
        <w:rPr>
          <w:rFonts w:ascii="Comic Sans MS" w:hAnsi="Comic Sans MS"/>
          <w:sz w:val="32"/>
          <w:szCs w:val="32"/>
        </w:rPr>
        <w:t>houses</w:t>
      </w:r>
      <w:r w:rsidR="00A107DC" w:rsidRPr="00401305">
        <w:rPr>
          <w:rFonts w:ascii="Comic Sans MS" w:hAnsi="Comic Sans MS"/>
          <w:sz w:val="32"/>
          <w:szCs w:val="32"/>
        </w:rPr>
        <w:t xml:space="preserve"> which are let to retired Ministers or to the bereaved spouses or civil partners of Ministers or to the separated or divorced spouses of Ministers. In return the tenants pay one half of the market rent of their houses (assessed at their date of entry), reducing to one quarter of the market rent in the case of bereaved spouses and civil partners. In addition the Fund has in place </w:t>
      </w:r>
      <w:r w:rsidR="00BC4696" w:rsidRPr="0037445C">
        <w:rPr>
          <w:rFonts w:ascii="Comic Sans MS" w:hAnsi="Comic Sans MS"/>
          <w:sz w:val="32"/>
          <w:szCs w:val="32"/>
        </w:rPr>
        <w:t>126</w:t>
      </w:r>
      <w:r w:rsidR="002026D7" w:rsidRPr="0037445C">
        <w:rPr>
          <w:rFonts w:ascii="Comic Sans MS" w:hAnsi="Comic Sans MS"/>
          <w:sz w:val="32"/>
          <w:szCs w:val="32"/>
        </w:rPr>
        <w:t xml:space="preserve"> </w:t>
      </w:r>
      <w:r w:rsidR="00BC4696" w:rsidRPr="0037445C">
        <w:rPr>
          <w:rFonts w:ascii="Comic Sans MS" w:hAnsi="Comic Sans MS"/>
          <w:sz w:val="32"/>
          <w:szCs w:val="32"/>
        </w:rPr>
        <w:t>(2016)</w:t>
      </w:r>
      <w:r w:rsidR="00A107DC" w:rsidRPr="0037445C">
        <w:rPr>
          <w:rFonts w:ascii="Comic Sans MS" w:hAnsi="Comic Sans MS"/>
          <w:sz w:val="32"/>
          <w:szCs w:val="32"/>
        </w:rPr>
        <w:t xml:space="preserve"> loans</w:t>
      </w:r>
      <w:r w:rsidR="00A107DC" w:rsidRPr="00401305">
        <w:rPr>
          <w:rFonts w:ascii="Comic Sans MS" w:hAnsi="Comic Sans MS"/>
          <w:sz w:val="32"/>
          <w:szCs w:val="32"/>
        </w:rPr>
        <w:t xml:space="preserve"> to retired Ministers who, along with their own savings, had sufficient funds in total to enable them to purchase a house of their own. So, between rental properties and loans, the Fund does presently assist </w:t>
      </w:r>
      <w:r w:rsidR="00BC4696" w:rsidRPr="0037445C">
        <w:rPr>
          <w:rFonts w:ascii="Comic Sans MS" w:hAnsi="Comic Sans MS"/>
          <w:sz w:val="32"/>
          <w:szCs w:val="32"/>
        </w:rPr>
        <w:t>3</w:t>
      </w:r>
      <w:r w:rsidR="002026D7" w:rsidRPr="0037445C">
        <w:rPr>
          <w:rFonts w:ascii="Comic Sans MS" w:hAnsi="Comic Sans MS"/>
          <w:sz w:val="32"/>
          <w:szCs w:val="32"/>
        </w:rPr>
        <w:t xml:space="preserve">60 </w:t>
      </w:r>
      <w:r w:rsidR="00BC4696" w:rsidRPr="0037445C">
        <w:rPr>
          <w:rFonts w:ascii="Comic Sans MS" w:hAnsi="Comic Sans MS"/>
          <w:sz w:val="32"/>
          <w:szCs w:val="32"/>
        </w:rPr>
        <w:t>(2016)</w:t>
      </w:r>
      <w:r w:rsidR="00A107DC" w:rsidRPr="0037445C">
        <w:rPr>
          <w:rFonts w:ascii="Comic Sans MS" w:hAnsi="Comic Sans MS"/>
          <w:sz w:val="32"/>
          <w:szCs w:val="32"/>
        </w:rPr>
        <w:t xml:space="preserve"> retired</w:t>
      </w:r>
      <w:r w:rsidR="00A107DC" w:rsidRPr="00401305">
        <w:rPr>
          <w:rFonts w:ascii="Comic Sans MS" w:hAnsi="Comic Sans MS"/>
          <w:sz w:val="32"/>
          <w:szCs w:val="32"/>
        </w:rPr>
        <w:t xml:space="preserve"> Ministers or their bereaved spouses or civil partners, and separated or divorced spouses with housing.</w:t>
      </w:r>
      <w:r>
        <w:rPr>
          <w:rFonts w:ascii="Comic Sans MS" w:hAnsi="Comic Sans MS"/>
          <w:sz w:val="32"/>
          <w:szCs w:val="32"/>
        </w:rPr>
        <w:t xml:space="preserve"> O</w:t>
      </w:r>
      <w:r w:rsidR="00A107DC" w:rsidRPr="00401305">
        <w:rPr>
          <w:rFonts w:ascii="Comic Sans MS" w:hAnsi="Comic Sans MS"/>
          <w:sz w:val="32"/>
          <w:szCs w:val="32"/>
        </w:rPr>
        <w:t xml:space="preserve">ne consequence of having such an extensive housing portfolio is that houses do become vacant on a fairly regular basis, not all of which can be relet to new applicants – for a variety of sound reasons. These are then sold on the open market, and at the moment the Trustees </w:t>
      </w:r>
      <w:r w:rsidR="00A107DC" w:rsidRPr="00401305">
        <w:rPr>
          <w:rFonts w:ascii="Comic Sans MS" w:hAnsi="Comic Sans MS"/>
          <w:sz w:val="32"/>
          <w:szCs w:val="32"/>
        </w:rPr>
        <w:lastRenderedPageBreak/>
        <w:t xml:space="preserve">are </w:t>
      </w:r>
      <w:r w:rsidR="00AB2E7F">
        <w:rPr>
          <w:rFonts w:ascii="Comic Sans MS" w:hAnsi="Comic Sans MS"/>
          <w:sz w:val="32"/>
          <w:szCs w:val="32"/>
        </w:rPr>
        <w:t xml:space="preserve">marketing or </w:t>
      </w:r>
      <w:r w:rsidR="00AB2E7F" w:rsidRPr="00401318">
        <w:rPr>
          <w:rFonts w:ascii="Comic Sans MS" w:hAnsi="Comic Sans MS"/>
          <w:sz w:val="32"/>
          <w:szCs w:val="32"/>
        </w:rPr>
        <w:t>preparing to market</w:t>
      </w:r>
      <w:r w:rsidR="00A107DC" w:rsidRPr="00401318">
        <w:rPr>
          <w:rFonts w:ascii="Comic Sans MS" w:hAnsi="Comic Sans MS"/>
          <w:sz w:val="32"/>
          <w:szCs w:val="32"/>
        </w:rPr>
        <w:t xml:space="preserve"> 1</w:t>
      </w:r>
      <w:r w:rsidR="00AB2E7F" w:rsidRPr="00401318">
        <w:rPr>
          <w:rFonts w:ascii="Comic Sans MS" w:hAnsi="Comic Sans MS"/>
          <w:sz w:val="32"/>
          <w:szCs w:val="32"/>
        </w:rPr>
        <w:t>4</w:t>
      </w:r>
      <w:r w:rsidR="00A107DC" w:rsidRPr="00401305">
        <w:rPr>
          <w:rFonts w:ascii="Comic Sans MS" w:hAnsi="Comic Sans MS"/>
          <w:sz w:val="32"/>
          <w:szCs w:val="32"/>
        </w:rPr>
        <w:t xml:space="preserve"> such properties. Despite </w:t>
      </w:r>
      <w:r w:rsidR="0031003D" w:rsidRPr="00401305">
        <w:rPr>
          <w:rFonts w:ascii="Comic Sans MS" w:hAnsi="Comic Sans MS"/>
          <w:sz w:val="32"/>
          <w:szCs w:val="32"/>
        </w:rPr>
        <w:t>keeping the</w:t>
      </w:r>
      <w:r w:rsidR="00A107DC" w:rsidRPr="00401305">
        <w:rPr>
          <w:rFonts w:ascii="Comic Sans MS" w:hAnsi="Comic Sans MS"/>
          <w:sz w:val="32"/>
          <w:szCs w:val="32"/>
        </w:rPr>
        <w:t xml:space="preserve"> marketing under constant review, on occasion a house sticks, and in such a case, where circumstances are appropriate and acceptable, the Trustees will consider reletting the property on the open market at a commercial rent.</w:t>
      </w:r>
    </w:p>
    <w:p w:rsidR="00A107DC" w:rsidRPr="00401305" w:rsidRDefault="00A107DC" w:rsidP="00E969B1">
      <w:pPr>
        <w:spacing w:line="240" w:lineRule="auto"/>
        <w:jc w:val="both"/>
        <w:rPr>
          <w:rFonts w:ascii="Comic Sans MS" w:hAnsi="Comic Sans MS"/>
          <w:sz w:val="32"/>
          <w:szCs w:val="32"/>
        </w:rPr>
      </w:pPr>
    </w:p>
    <w:p w:rsidR="00A107DC" w:rsidRPr="00401305" w:rsidRDefault="00A107DC" w:rsidP="00E969B1">
      <w:pPr>
        <w:spacing w:line="240" w:lineRule="auto"/>
        <w:jc w:val="both"/>
        <w:rPr>
          <w:rFonts w:ascii="Comic Sans MS" w:hAnsi="Comic Sans MS"/>
          <w:sz w:val="32"/>
          <w:szCs w:val="32"/>
        </w:rPr>
      </w:pPr>
      <w:r w:rsidRPr="00401305">
        <w:rPr>
          <w:rFonts w:ascii="Comic Sans MS" w:hAnsi="Comic Sans MS"/>
          <w:sz w:val="32"/>
          <w:szCs w:val="32"/>
        </w:rPr>
        <w:t xml:space="preserve">To continue our present retirement housing assistance, and to meet the commitments we already know of over the next 5 years – amounting to a little over </w:t>
      </w:r>
      <w:r w:rsidRPr="00401318">
        <w:rPr>
          <w:rFonts w:ascii="Comic Sans MS" w:hAnsi="Comic Sans MS"/>
          <w:sz w:val="32"/>
          <w:szCs w:val="32"/>
        </w:rPr>
        <w:t>£</w:t>
      </w:r>
      <w:r w:rsidR="00BC4696" w:rsidRPr="00401318">
        <w:rPr>
          <w:rFonts w:ascii="Comic Sans MS" w:hAnsi="Comic Sans MS"/>
          <w:sz w:val="32"/>
          <w:szCs w:val="32"/>
        </w:rPr>
        <w:t>4.</w:t>
      </w:r>
      <w:r w:rsidR="002026D7" w:rsidRPr="00401318">
        <w:rPr>
          <w:rFonts w:ascii="Comic Sans MS" w:hAnsi="Comic Sans MS"/>
          <w:sz w:val="32"/>
          <w:szCs w:val="32"/>
        </w:rPr>
        <w:t>85</w:t>
      </w:r>
      <w:r w:rsidR="00AB2E7F" w:rsidRPr="00401318">
        <w:rPr>
          <w:rFonts w:ascii="Comic Sans MS" w:hAnsi="Comic Sans MS"/>
          <w:sz w:val="32"/>
          <w:szCs w:val="32"/>
        </w:rPr>
        <w:t xml:space="preserve"> </w:t>
      </w:r>
      <w:r w:rsidR="002026D7" w:rsidRPr="00401318">
        <w:rPr>
          <w:rFonts w:ascii="Comic Sans MS" w:hAnsi="Comic Sans MS"/>
          <w:sz w:val="32"/>
          <w:szCs w:val="32"/>
        </w:rPr>
        <w:t>m</w:t>
      </w:r>
      <w:r w:rsidR="00AB2E7F" w:rsidRPr="00401318">
        <w:rPr>
          <w:rFonts w:ascii="Comic Sans MS" w:hAnsi="Comic Sans MS"/>
          <w:sz w:val="32"/>
          <w:szCs w:val="32"/>
        </w:rPr>
        <w:t>illion</w:t>
      </w:r>
      <w:r w:rsidR="002026D7" w:rsidRPr="00401318">
        <w:rPr>
          <w:rFonts w:ascii="Comic Sans MS" w:hAnsi="Comic Sans MS"/>
          <w:sz w:val="32"/>
          <w:szCs w:val="32"/>
        </w:rPr>
        <w:t xml:space="preserve"> (March 2017)</w:t>
      </w:r>
      <w:r w:rsidRPr="00401305">
        <w:rPr>
          <w:rFonts w:ascii="Comic Sans MS" w:hAnsi="Comic Sans MS"/>
          <w:sz w:val="32"/>
          <w:szCs w:val="32"/>
        </w:rPr>
        <w:t xml:space="preserve"> – the Trustees require to steward their funds carefully and with regard to our beneficiaries’ ability to pay, be they tenants or borrowers. The Trustees do therefore, for example, set parameters fixing inter alia the maximum value of property they will purchase for a tenant or upon which they will lend to a borrower. </w:t>
      </w:r>
      <w:r w:rsidR="00401305">
        <w:rPr>
          <w:rFonts w:ascii="Comic Sans MS" w:hAnsi="Comic Sans MS"/>
          <w:sz w:val="32"/>
          <w:szCs w:val="32"/>
        </w:rPr>
        <w:t>T</w:t>
      </w:r>
      <w:r w:rsidRPr="00401305">
        <w:rPr>
          <w:rFonts w:ascii="Comic Sans MS" w:hAnsi="Comic Sans MS"/>
          <w:sz w:val="32"/>
          <w:szCs w:val="32"/>
        </w:rPr>
        <w:t xml:space="preserve">he Trustees always have </w:t>
      </w:r>
      <w:r w:rsidR="0031003D" w:rsidRPr="00401305">
        <w:rPr>
          <w:rFonts w:ascii="Comic Sans MS" w:hAnsi="Comic Sans MS"/>
          <w:sz w:val="32"/>
          <w:szCs w:val="32"/>
        </w:rPr>
        <w:t>discretion</w:t>
      </w:r>
      <w:r w:rsidRPr="00401305">
        <w:rPr>
          <w:rFonts w:ascii="Comic Sans MS" w:hAnsi="Comic Sans MS"/>
          <w:sz w:val="32"/>
          <w:szCs w:val="32"/>
        </w:rPr>
        <w:t>, and will exercise that discretion, to adapt their arrangements in particular cases of need.</w:t>
      </w:r>
    </w:p>
    <w:p w:rsidR="00A107DC" w:rsidRDefault="00A107DC" w:rsidP="00E969B1">
      <w:pPr>
        <w:spacing w:line="240" w:lineRule="auto"/>
        <w:jc w:val="both"/>
      </w:pPr>
    </w:p>
    <w:p w:rsidR="000C5701" w:rsidRDefault="00401305" w:rsidP="00E969B1">
      <w:pPr>
        <w:spacing w:line="240" w:lineRule="auto"/>
        <w:jc w:val="both"/>
        <w:rPr>
          <w:rFonts w:ascii="Comic Sans MS" w:hAnsi="Comic Sans MS"/>
          <w:sz w:val="32"/>
          <w:szCs w:val="32"/>
        </w:rPr>
      </w:pPr>
      <w:r w:rsidRPr="00401305">
        <w:rPr>
          <w:rFonts w:ascii="Comic Sans MS" w:hAnsi="Comic Sans MS"/>
          <w:sz w:val="32"/>
          <w:szCs w:val="32"/>
        </w:rPr>
        <w:t xml:space="preserve">We continue to </w:t>
      </w:r>
      <w:r w:rsidR="0031003D" w:rsidRPr="00401305">
        <w:rPr>
          <w:rFonts w:ascii="Comic Sans MS" w:hAnsi="Comic Sans MS"/>
          <w:sz w:val="32"/>
          <w:szCs w:val="32"/>
        </w:rPr>
        <w:t>provide retirement</w:t>
      </w:r>
      <w:r w:rsidR="00A107DC" w:rsidRPr="00401305">
        <w:rPr>
          <w:rFonts w:ascii="Comic Sans MS" w:hAnsi="Comic Sans MS"/>
          <w:sz w:val="32"/>
          <w:szCs w:val="32"/>
        </w:rPr>
        <w:t xml:space="preserve"> housing for a </w:t>
      </w:r>
      <w:r w:rsidRPr="00401305">
        <w:rPr>
          <w:rFonts w:ascii="Comic Sans MS" w:hAnsi="Comic Sans MS"/>
          <w:sz w:val="32"/>
          <w:szCs w:val="32"/>
        </w:rPr>
        <w:t xml:space="preserve">fairly </w:t>
      </w:r>
      <w:r w:rsidR="00A107DC" w:rsidRPr="00401305">
        <w:rPr>
          <w:rFonts w:ascii="Comic Sans MS" w:hAnsi="Comic Sans MS"/>
          <w:sz w:val="32"/>
          <w:szCs w:val="32"/>
        </w:rPr>
        <w:t xml:space="preserve">constant stream of applicants who fit into our parameters for assistance, and also continue to improve and update where possible the quality of our housing stock. But we must therefore also continue to apply our stewardship to ensure we have resources in hand not only to meet the commitments we have given but also the unexpected and often urgent applications that come before us. Last year for example the Trustees dealt with </w:t>
      </w:r>
      <w:r w:rsidR="00BC4696" w:rsidRPr="0037445C">
        <w:rPr>
          <w:rFonts w:ascii="Comic Sans MS" w:hAnsi="Comic Sans MS"/>
          <w:sz w:val="32"/>
          <w:szCs w:val="32"/>
        </w:rPr>
        <w:t>5</w:t>
      </w:r>
      <w:r w:rsidR="00A107DC" w:rsidRPr="00401305">
        <w:rPr>
          <w:rFonts w:ascii="Comic Sans MS" w:hAnsi="Comic Sans MS"/>
          <w:sz w:val="32"/>
          <w:szCs w:val="32"/>
        </w:rPr>
        <w:t xml:space="preserve"> applications for houses to rent and </w:t>
      </w:r>
      <w:r w:rsidR="00D37303" w:rsidRPr="00401318">
        <w:rPr>
          <w:rFonts w:ascii="Comic Sans MS" w:hAnsi="Comic Sans MS"/>
          <w:sz w:val="32"/>
          <w:szCs w:val="32"/>
        </w:rPr>
        <w:t>8</w:t>
      </w:r>
      <w:r w:rsidR="00D37303">
        <w:rPr>
          <w:rFonts w:ascii="Comic Sans MS" w:hAnsi="Comic Sans MS"/>
          <w:sz w:val="32"/>
          <w:szCs w:val="32"/>
        </w:rPr>
        <w:t xml:space="preserve"> applications for</w:t>
      </w:r>
      <w:r w:rsidR="00AB2E7F">
        <w:rPr>
          <w:rFonts w:ascii="Comic Sans MS" w:hAnsi="Comic Sans MS"/>
          <w:sz w:val="32"/>
          <w:szCs w:val="32"/>
        </w:rPr>
        <w:t xml:space="preserve"> </w:t>
      </w:r>
      <w:r w:rsidR="00AB2E7F" w:rsidRPr="00401318">
        <w:rPr>
          <w:rFonts w:ascii="Comic Sans MS" w:hAnsi="Comic Sans MS"/>
          <w:sz w:val="32"/>
          <w:szCs w:val="32"/>
        </w:rPr>
        <w:t>long term</w:t>
      </w:r>
      <w:r w:rsidR="00A107DC" w:rsidRPr="00401305">
        <w:rPr>
          <w:rFonts w:ascii="Comic Sans MS" w:hAnsi="Comic Sans MS"/>
          <w:sz w:val="32"/>
          <w:szCs w:val="32"/>
        </w:rPr>
        <w:t xml:space="preserve"> loans all of which had to be processed and finalised within a </w:t>
      </w:r>
      <w:r w:rsidR="00A107DC" w:rsidRPr="0037445C">
        <w:rPr>
          <w:rFonts w:ascii="Comic Sans MS" w:hAnsi="Comic Sans MS"/>
          <w:sz w:val="32"/>
          <w:szCs w:val="32"/>
        </w:rPr>
        <w:t>12</w:t>
      </w:r>
      <w:r w:rsidR="00A107DC" w:rsidRPr="00401305">
        <w:rPr>
          <w:rFonts w:ascii="Comic Sans MS" w:hAnsi="Comic Sans MS"/>
          <w:sz w:val="32"/>
          <w:szCs w:val="32"/>
        </w:rPr>
        <w:t xml:space="preserve"> month period.</w:t>
      </w:r>
      <w:r w:rsidR="00D37303">
        <w:rPr>
          <w:rFonts w:ascii="Comic Sans MS" w:hAnsi="Comic Sans MS"/>
          <w:sz w:val="32"/>
          <w:szCs w:val="32"/>
        </w:rPr>
        <w:t xml:space="preserve">  </w:t>
      </w:r>
      <w:r w:rsidR="00D37303" w:rsidRPr="00401318">
        <w:rPr>
          <w:rFonts w:ascii="Comic Sans MS" w:hAnsi="Comic Sans MS"/>
          <w:sz w:val="32"/>
          <w:szCs w:val="32"/>
        </w:rPr>
        <w:t>A further 1 application for a house to rent and 4 applications for loans for further ahead were also considered and approved.</w:t>
      </w:r>
      <w:r w:rsidR="00AB2E7F" w:rsidRPr="00401318">
        <w:rPr>
          <w:rFonts w:ascii="Comic Sans MS" w:hAnsi="Comic Sans MS"/>
          <w:sz w:val="32"/>
          <w:szCs w:val="32"/>
        </w:rPr>
        <w:t xml:space="preserve">  Additionally 3 applications for short-term Bridging Loans were processed and granted.</w:t>
      </w:r>
    </w:p>
    <w:p w:rsidR="00D37303" w:rsidRDefault="00D37303" w:rsidP="00E969B1">
      <w:pPr>
        <w:spacing w:line="240" w:lineRule="auto"/>
        <w:jc w:val="both"/>
        <w:rPr>
          <w:rFonts w:ascii="Comic Sans MS" w:hAnsi="Comic Sans MS"/>
          <w:sz w:val="32"/>
          <w:szCs w:val="32"/>
        </w:rPr>
      </w:pPr>
    </w:p>
    <w:p w:rsidR="000C5701" w:rsidRPr="00401305" w:rsidRDefault="000C5701" w:rsidP="00E969B1">
      <w:pPr>
        <w:spacing w:line="240" w:lineRule="auto"/>
        <w:jc w:val="both"/>
        <w:rPr>
          <w:rFonts w:ascii="Comic Sans MS" w:hAnsi="Comic Sans MS"/>
          <w:sz w:val="32"/>
          <w:szCs w:val="32"/>
        </w:rPr>
      </w:pPr>
      <w:r>
        <w:rPr>
          <w:rFonts w:ascii="Comic Sans MS" w:hAnsi="Comic Sans MS"/>
          <w:sz w:val="32"/>
          <w:szCs w:val="32"/>
        </w:rPr>
        <w:t>The work of the Housing &amp; Loan Fund looks set to be needed for some years to come, and we continue to bring light to those who are anxious at times about their future housing provision in retirement. Our tenants and borrowers depend up</w:t>
      </w:r>
      <w:r w:rsidR="00A35FDB">
        <w:rPr>
          <w:rFonts w:ascii="Comic Sans MS" w:hAnsi="Comic Sans MS"/>
          <w:sz w:val="32"/>
          <w:szCs w:val="32"/>
        </w:rPr>
        <w:t>on such provision by the Church, and we are glad that we can do so.</w:t>
      </w:r>
    </w:p>
    <w:p w:rsidR="00A107DC" w:rsidRDefault="00A107DC" w:rsidP="00E969B1">
      <w:pPr>
        <w:spacing w:line="240" w:lineRule="auto"/>
        <w:jc w:val="both"/>
      </w:pPr>
    </w:p>
    <w:p w:rsidR="00A107DC" w:rsidRPr="00401305" w:rsidRDefault="00A107DC" w:rsidP="00E969B1">
      <w:pPr>
        <w:spacing w:line="240" w:lineRule="auto"/>
        <w:jc w:val="both"/>
        <w:rPr>
          <w:rFonts w:ascii="Comic Sans MS" w:hAnsi="Comic Sans MS"/>
          <w:sz w:val="32"/>
          <w:szCs w:val="32"/>
        </w:rPr>
      </w:pPr>
      <w:r w:rsidRPr="00401305">
        <w:rPr>
          <w:rFonts w:ascii="Comic Sans MS" w:hAnsi="Comic Sans MS"/>
          <w:sz w:val="32"/>
          <w:szCs w:val="32"/>
        </w:rPr>
        <w:t xml:space="preserve">Moderator, you </w:t>
      </w:r>
      <w:r w:rsidR="00401305" w:rsidRPr="00401305">
        <w:rPr>
          <w:rFonts w:ascii="Comic Sans MS" w:hAnsi="Comic Sans MS"/>
          <w:sz w:val="32"/>
          <w:szCs w:val="32"/>
        </w:rPr>
        <w:t xml:space="preserve">may be aware that this has been my first Report as </w:t>
      </w:r>
      <w:r w:rsidRPr="00401305">
        <w:rPr>
          <w:rFonts w:ascii="Comic Sans MS" w:hAnsi="Comic Sans MS"/>
          <w:sz w:val="32"/>
          <w:szCs w:val="32"/>
        </w:rPr>
        <w:t>the Chairman of the Trustee</w:t>
      </w:r>
      <w:r w:rsidR="00401305" w:rsidRPr="00401305">
        <w:rPr>
          <w:rFonts w:ascii="Comic Sans MS" w:hAnsi="Comic Sans MS"/>
          <w:sz w:val="32"/>
          <w:szCs w:val="32"/>
        </w:rPr>
        <w:t xml:space="preserve">s. May I </w:t>
      </w:r>
      <w:r w:rsidRPr="00401305">
        <w:rPr>
          <w:rFonts w:ascii="Comic Sans MS" w:hAnsi="Comic Sans MS"/>
          <w:sz w:val="32"/>
          <w:szCs w:val="32"/>
        </w:rPr>
        <w:t xml:space="preserve">offer </w:t>
      </w:r>
      <w:r w:rsidR="0031003D" w:rsidRPr="00401305">
        <w:rPr>
          <w:rFonts w:ascii="Comic Sans MS" w:hAnsi="Comic Sans MS"/>
          <w:sz w:val="32"/>
          <w:szCs w:val="32"/>
        </w:rPr>
        <w:t>formal</w:t>
      </w:r>
      <w:r w:rsidRPr="00401305">
        <w:rPr>
          <w:rFonts w:ascii="Comic Sans MS" w:hAnsi="Comic Sans MS"/>
          <w:sz w:val="32"/>
          <w:szCs w:val="32"/>
        </w:rPr>
        <w:t xml:space="preserve"> and very sincere thanks, to all of my fellow Trustees over the </w:t>
      </w:r>
      <w:r w:rsidR="00401305">
        <w:rPr>
          <w:rFonts w:ascii="Comic Sans MS" w:hAnsi="Comic Sans MS"/>
          <w:sz w:val="32"/>
          <w:szCs w:val="32"/>
        </w:rPr>
        <w:t>past year</w:t>
      </w:r>
      <w:r w:rsidRPr="00401305">
        <w:rPr>
          <w:rFonts w:ascii="Comic Sans MS" w:hAnsi="Comic Sans MS"/>
          <w:sz w:val="32"/>
          <w:szCs w:val="32"/>
        </w:rPr>
        <w:t xml:space="preserve">, and to the Fund’s staff – </w:t>
      </w:r>
      <w:r w:rsidR="00401305">
        <w:rPr>
          <w:rFonts w:ascii="Comic Sans MS" w:hAnsi="Comic Sans MS"/>
          <w:sz w:val="32"/>
          <w:szCs w:val="32"/>
        </w:rPr>
        <w:t xml:space="preserve">for allowing me to follow in my distinguished predecessor’s footsteps – so far </w:t>
      </w:r>
      <w:r w:rsidRPr="00401305">
        <w:rPr>
          <w:rFonts w:ascii="Comic Sans MS" w:hAnsi="Comic Sans MS"/>
          <w:sz w:val="32"/>
          <w:szCs w:val="32"/>
        </w:rPr>
        <w:t>we have always managed to be of one mind, and I can recall no decision being</w:t>
      </w:r>
      <w:r w:rsidR="00401305">
        <w:rPr>
          <w:rFonts w:ascii="Comic Sans MS" w:hAnsi="Comic Sans MS"/>
          <w:sz w:val="32"/>
          <w:szCs w:val="32"/>
        </w:rPr>
        <w:t xml:space="preserve"> taken that was not </w:t>
      </w:r>
      <w:r w:rsidR="0031003D">
        <w:rPr>
          <w:rFonts w:ascii="Comic Sans MS" w:hAnsi="Comic Sans MS"/>
          <w:sz w:val="32"/>
          <w:szCs w:val="32"/>
        </w:rPr>
        <w:t>unanimous?</w:t>
      </w:r>
      <w:r w:rsidR="00401305">
        <w:rPr>
          <w:rFonts w:ascii="Comic Sans MS" w:hAnsi="Comic Sans MS"/>
          <w:sz w:val="32"/>
          <w:szCs w:val="32"/>
        </w:rPr>
        <w:t xml:space="preserve"> I hope that will continue to be the case!</w:t>
      </w:r>
    </w:p>
    <w:p w:rsidR="00A876A5" w:rsidRDefault="00A876A5" w:rsidP="00E969B1">
      <w:pPr>
        <w:spacing w:line="240" w:lineRule="auto"/>
        <w:jc w:val="both"/>
        <w:rPr>
          <w:rFonts w:ascii="Comic Sans MS" w:hAnsi="Comic Sans MS"/>
          <w:sz w:val="32"/>
          <w:szCs w:val="32"/>
        </w:rPr>
      </w:pPr>
    </w:p>
    <w:p w:rsidR="005C63DA" w:rsidRDefault="005C63DA" w:rsidP="00E969B1">
      <w:pPr>
        <w:spacing w:line="240" w:lineRule="auto"/>
        <w:jc w:val="both"/>
        <w:rPr>
          <w:rFonts w:ascii="Comic Sans MS" w:hAnsi="Comic Sans MS"/>
          <w:sz w:val="32"/>
          <w:szCs w:val="32"/>
        </w:rPr>
      </w:pPr>
      <w:r>
        <w:rPr>
          <w:rFonts w:ascii="Comic Sans MS" w:hAnsi="Comic Sans MS"/>
          <w:sz w:val="32"/>
          <w:szCs w:val="32"/>
        </w:rPr>
        <w:t xml:space="preserve">The </w:t>
      </w:r>
      <w:r w:rsidR="0031003D">
        <w:rPr>
          <w:rFonts w:ascii="Comic Sans MS" w:hAnsi="Comic Sans MS"/>
          <w:sz w:val="32"/>
          <w:szCs w:val="32"/>
        </w:rPr>
        <w:t>Trustees</w:t>
      </w:r>
      <w:r>
        <w:rPr>
          <w:rFonts w:ascii="Comic Sans MS" w:hAnsi="Comic Sans MS"/>
          <w:sz w:val="32"/>
          <w:szCs w:val="32"/>
        </w:rPr>
        <w:t xml:space="preserve"> were saddened to learn in 2017 of the death of our previous Secretary, Mr. Ronnie Mather </w:t>
      </w:r>
      <w:r w:rsidR="0031003D">
        <w:rPr>
          <w:rFonts w:ascii="Comic Sans MS" w:hAnsi="Comic Sans MS"/>
          <w:sz w:val="32"/>
          <w:szCs w:val="32"/>
        </w:rPr>
        <w:t>who served</w:t>
      </w:r>
      <w:r>
        <w:rPr>
          <w:rFonts w:ascii="Comic Sans MS" w:hAnsi="Comic Sans MS"/>
          <w:sz w:val="32"/>
          <w:szCs w:val="32"/>
        </w:rPr>
        <w:t xml:space="preserve"> the Fund with diligence, faithfulness and unstinting courtesy from </w:t>
      </w:r>
      <w:r w:rsidR="00D37303" w:rsidRPr="00401318">
        <w:rPr>
          <w:rFonts w:ascii="Comic Sans MS" w:hAnsi="Comic Sans MS"/>
          <w:sz w:val="32"/>
          <w:szCs w:val="32"/>
        </w:rPr>
        <w:t>1989</w:t>
      </w:r>
      <w:r w:rsidRPr="00401318">
        <w:rPr>
          <w:rFonts w:ascii="Comic Sans MS" w:hAnsi="Comic Sans MS"/>
          <w:sz w:val="32"/>
          <w:szCs w:val="32"/>
        </w:rPr>
        <w:t xml:space="preserve"> to </w:t>
      </w:r>
      <w:r w:rsidR="00D37303" w:rsidRPr="00401318">
        <w:rPr>
          <w:rFonts w:ascii="Comic Sans MS" w:hAnsi="Comic Sans MS"/>
          <w:sz w:val="32"/>
          <w:szCs w:val="32"/>
        </w:rPr>
        <w:t>2003.</w:t>
      </w:r>
    </w:p>
    <w:p w:rsidR="00B54248" w:rsidRDefault="00B54248" w:rsidP="00E969B1">
      <w:pPr>
        <w:spacing w:line="240" w:lineRule="auto"/>
        <w:jc w:val="both"/>
        <w:rPr>
          <w:rFonts w:ascii="Comic Sans MS" w:hAnsi="Comic Sans MS"/>
          <w:sz w:val="32"/>
          <w:szCs w:val="32"/>
        </w:rPr>
      </w:pPr>
    </w:p>
    <w:p w:rsidR="005C63DA" w:rsidRDefault="00A876A5" w:rsidP="00E969B1">
      <w:pPr>
        <w:spacing w:line="240" w:lineRule="auto"/>
        <w:jc w:val="both"/>
        <w:rPr>
          <w:rFonts w:ascii="Comic Sans MS" w:hAnsi="Comic Sans MS"/>
          <w:sz w:val="32"/>
          <w:szCs w:val="32"/>
        </w:rPr>
      </w:pPr>
      <w:r w:rsidRPr="00401305">
        <w:rPr>
          <w:rFonts w:ascii="Comic Sans MS" w:hAnsi="Comic Sans MS"/>
          <w:sz w:val="32"/>
          <w:szCs w:val="32"/>
        </w:rPr>
        <w:t xml:space="preserve">Finally, it is with a </w:t>
      </w:r>
      <w:r w:rsidR="00401305">
        <w:rPr>
          <w:rFonts w:ascii="Comic Sans MS" w:hAnsi="Comic Sans MS"/>
          <w:sz w:val="32"/>
          <w:szCs w:val="32"/>
        </w:rPr>
        <w:t>sense of regret that I have to a</w:t>
      </w:r>
      <w:r w:rsidRPr="00401305">
        <w:rPr>
          <w:rFonts w:ascii="Comic Sans MS" w:hAnsi="Comic Sans MS"/>
          <w:sz w:val="32"/>
          <w:szCs w:val="32"/>
        </w:rPr>
        <w:t xml:space="preserve">dvise the Assembly that </w:t>
      </w:r>
      <w:r w:rsidR="00401305">
        <w:rPr>
          <w:rFonts w:ascii="Comic Sans MS" w:hAnsi="Comic Sans MS"/>
          <w:sz w:val="32"/>
          <w:szCs w:val="32"/>
        </w:rPr>
        <w:t>Mr. Ronald Wright</w:t>
      </w:r>
      <w:r w:rsidRPr="00401305">
        <w:rPr>
          <w:rFonts w:ascii="Comic Sans MS" w:hAnsi="Comic Sans MS"/>
          <w:sz w:val="32"/>
          <w:szCs w:val="32"/>
        </w:rPr>
        <w:t xml:space="preserve">, one of our </w:t>
      </w:r>
      <w:r w:rsidR="00401305">
        <w:rPr>
          <w:rFonts w:ascii="Comic Sans MS" w:hAnsi="Comic Sans MS"/>
          <w:sz w:val="32"/>
          <w:szCs w:val="32"/>
        </w:rPr>
        <w:t xml:space="preserve">General Assembly </w:t>
      </w:r>
      <w:r w:rsidRPr="00401305">
        <w:rPr>
          <w:rFonts w:ascii="Comic Sans MS" w:hAnsi="Comic Sans MS"/>
          <w:sz w:val="32"/>
          <w:szCs w:val="32"/>
        </w:rPr>
        <w:t xml:space="preserve">  appointed Trustees, retires at this General Assembly. </w:t>
      </w:r>
      <w:r w:rsidR="00BC4696">
        <w:rPr>
          <w:rFonts w:ascii="Comic Sans MS" w:hAnsi="Comic Sans MS"/>
          <w:sz w:val="32"/>
          <w:szCs w:val="32"/>
        </w:rPr>
        <w:t xml:space="preserve">Ronald </w:t>
      </w:r>
      <w:r w:rsidR="0031003D">
        <w:rPr>
          <w:rFonts w:ascii="Comic Sans MS" w:hAnsi="Comic Sans MS"/>
          <w:sz w:val="32"/>
          <w:szCs w:val="32"/>
        </w:rPr>
        <w:t>has brought</w:t>
      </w:r>
      <w:r w:rsidR="00BC4696">
        <w:rPr>
          <w:rFonts w:ascii="Comic Sans MS" w:hAnsi="Comic Sans MS"/>
          <w:sz w:val="32"/>
          <w:szCs w:val="32"/>
        </w:rPr>
        <w:t xml:space="preserve"> to the work of the F</w:t>
      </w:r>
      <w:r w:rsidR="00AF46A7">
        <w:rPr>
          <w:rFonts w:ascii="Comic Sans MS" w:hAnsi="Comic Sans MS"/>
          <w:sz w:val="32"/>
          <w:szCs w:val="32"/>
        </w:rPr>
        <w:t>und a forensic ana</w:t>
      </w:r>
      <w:r w:rsidR="00BC4696">
        <w:rPr>
          <w:rFonts w:ascii="Comic Sans MS" w:hAnsi="Comic Sans MS"/>
          <w:sz w:val="32"/>
          <w:szCs w:val="32"/>
        </w:rPr>
        <w:t>l</w:t>
      </w:r>
      <w:r w:rsidR="00AF46A7">
        <w:rPr>
          <w:rFonts w:ascii="Comic Sans MS" w:hAnsi="Comic Sans MS"/>
          <w:sz w:val="32"/>
          <w:szCs w:val="32"/>
        </w:rPr>
        <w:t>y</w:t>
      </w:r>
      <w:r w:rsidR="00BC4696">
        <w:rPr>
          <w:rFonts w:ascii="Comic Sans MS" w:hAnsi="Comic Sans MS"/>
          <w:sz w:val="32"/>
          <w:szCs w:val="32"/>
        </w:rPr>
        <w:t>sis of financial matters drawn from his professional expertise in the pensions industry.</w:t>
      </w:r>
      <w:r w:rsidR="00AF46A7">
        <w:rPr>
          <w:rFonts w:ascii="Comic Sans MS" w:hAnsi="Comic Sans MS"/>
          <w:sz w:val="32"/>
          <w:szCs w:val="32"/>
        </w:rPr>
        <w:t xml:space="preserve"> </w:t>
      </w:r>
      <w:r w:rsidR="00BC4696">
        <w:rPr>
          <w:rFonts w:ascii="Comic Sans MS" w:hAnsi="Comic Sans MS"/>
          <w:sz w:val="32"/>
          <w:szCs w:val="32"/>
        </w:rPr>
        <w:t>We are sorry to</w:t>
      </w:r>
      <w:r w:rsidR="005C63DA">
        <w:rPr>
          <w:rFonts w:ascii="Comic Sans MS" w:hAnsi="Comic Sans MS"/>
          <w:sz w:val="32"/>
          <w:szCs w:val="32"/>
        </w:rPr>
        <w:t xml:space="preserve"> lose Ronald as one of our Trustees, but we understand that our loss is the gain of the Council of Assembly who will have the pleasure of his company and </w:t>
      </w:r>
      <w:r w:rsidRPr="00401305">
        <w:rPr>
          <w:rFonts w:ascii="Comic Sans MS" w:hAnsi="Comic Sans MS"/>
          <w:sz w:val="32"/>
          <w:szCs w:val="32"/>
        </w:rPr>
        <w:t xml:space="preserve">insight </w:t>
      </w:r>
      <w:r w:rsidR="005C63DA">
        <w:rPr>
          <w:rFonts w:ascii="Comic Sans MS" w:hAnsi="Comic Sans MS"/>
          <w:sz w:val="32"/>
          <w:szCs w:val="32"/>
        </w:rPr>
        <w:t>as one of their new Trustees after this Assembly.</w:t>
      </w:r>
    </w:p>
    <w:p w:rsidR="00A876A5" w:rsidRDefault="00A876A5" w:rsidP="00E969B1">
      <w:pPr>
        <w:spacing w:line="240" w:lineRule="auto"/>
        <w:jc w:val="both"/>
      </w:pPr>
    </w:p>
    <w:p w:rsidR="00A876A5" w:rsidRPr="000D0769" w:rsidRDefault="00AF46A7" w:rsidP="00E969B1">
      <w:pPr>
        <w:spacing w:line="240" w:lineRule="auto"/>
        <w:jc w:val="both"/>
        <w:rPr>
          <w:rFonts w:ascii="Comic Sans MS" w:hAnsi="Comic Sans MS"/>
          <w:sz w:val="32"/>
          <w:szCs w:val="32"/>
        </w:rPr>
      </w:pPr>
      <w:r>
        <w:rPr>
          <w:rFonts w:ascii="Comic Sans MS" w:hAnsi="Comic Sans MS"/>
          <w:sz w:val="32"/>
          <w:szCs w:val="32"/>
        </w:rPr>
        <w:t xml:space="preserve">To fill </w:t>
      </w:r>
      <w:r w:rsidR="0031003D">
        <w:rPr>
          <w:rFonts w:ascii="Comic Sans MS" w:hAnsi="Comic Sans MS"/>
          <w:sz w:val="32"/>
          <w:szCs w:val="32"/>
        </w:rPr>
        <w:t xml:space="preserve">this </w:t>
      </w:r>
      <w:r w:rsidR="0031003D" w:rsidRPr="000D0769">
        <w:rPr>
          <w:rFonts w:ascii="Comic Sans MS" w:hAnsi="Comic Sans MS"/>
          <w:sz w:val="32"/>
          <w:szCs w:val="32"/>
        </w:rPr>
        <w:t>vacancy</w:t>
      </w:r>
      <w:r w:rsidR="00A876A5" w:rsidRPr="000D0769">
        <w:rPr>
          <w:rFonts w:ascii="Comic Sans MS" w:hAnsi="Comic Sans MS"/>
          <w:sz w:val="32"/>
          <w:szCs w:val="32"/>
        </w:rPr>
        <w:t xml:space="preserve"> among our Assembly appointed Trustees, the Trustees have approached Mr </w:t>
      </w:r>
      <w:r w:rsidR="000D0769">
        <w:rPr>
          <w:rFonts w:ascii="Comic Sans MS" w:hAnsi="Comic Sans MS"/>
          <w:sz w:val="32"/>
          <w:szCs w:val="32"/>
        </w:rPr>
        <w:t>Gavin Burt</w:t>
      </w:r>
      <w:r w:rsidR="00A876A5" w:rsidRPr="000D0769">
        <w:rPr>
          <w:rFonts w:ascii="Comic Sans MS" w:hAnsi="Comic Sans MS"/>
          <w:sz w:val="32"/>
          <w:szCs w:val="32"/>
        </w:rPr>
        <w:t xml:space="preserve">, a </w:t>
      </w:r>
      <w:r w:rsidR="0031003D">
        <w:rPr>
          <w:rFonts w:ascii="Comic Sans MS" w:hAnsi="Comic Sans MS"/>
          <w:sz w:val="32"/>
          <w:szCs w:val="32"/>
        </w:rPr>
        <w:t xml:space="preserve">retired </w:t>
      </w:r>
      <w:r w:rsidR="0031003D" w:rsidRPr="00A8703A">
        <w:rPr>
          <w:rFonts w:ascii="Comic Sans MS" w:hAnsi="Comic Sans MS"/>
          <w:sz w:val="32"/>
          <w:szCs w:val="32"/>
        </w:rPr>
        <w:t>senior</w:t>
      </w:r>
      <w:r w:rsidR="00A8703A" w:rsidRPr="00A8703A">
        <w:rPr>
          <w:rFonts w:ascii="Comic Sans MS" w:hAnsi="Comic Sans MS"/>
          <w:sz w:val="32"/>
          <w:szCs w:val="32"/>
        </w:rPr>
        <w:t xml:space="preserve"> social work </w:t>
      </w:r>
      <w:r w:rsidR="00A8703A">
        <w:rPr>
          <w:rFonts w:ascii="Comic Sans MS" w:hAnsi="Comic Sans MS"/>
          <w:sz w:val="32"/>
          <w:szCs w:val="32"/>
        </w:rPr>
        <w:t>manager</w:t>
      </w:r>
      <w:r w:rsidR="00B54248">
        <w:rPr>
          <w:rFonts w:ascii="Comic Sans MS" w:hAnsi="Comic Sans MS"/>
          <w:sz w:val="32"/>
          <w:szCs w:val="32"/>
        </w:rPr>
        <w:t>, la</w:t>
      </w:r>
      <w:r w:rsidR="0031003D">
        <w:rPr>
          <w:rFonts w:ascii="Comic Sans MS" w:hAnsi="Comic Sans MS"/>
          <w:sz w:val="32"/>
          <w:szCs w:val="32"/>
        </w:rPr>
        <w:t xml:space="preserve">tterly as a specialist </w:t>
      </w:r>
      <w:r w:rsidR="00B54248">
        <w:rPr>
          <w:rFonts w:ascii="Comic Sans MS" w:hAnsi="Comic Sans MS"/>
          <w:sz w:val="32"/>
          <w:szCs w:val="32"/>
        </w:rPr>
        <w:t>in complaint handling,</w:t>
      </w:r>
      <w:r w:rsidR="00A8703A">
        <w:rPr>
          <w:rFonts w:ascii="Comic Sans MS" w:hAnsi="Comic Sans MS"/>
          <w:sz w:val="32"/>
          <w:szCs w:val="32"/>
        </w:rPr>
        <w:t xml:space="preserve"> as an appropriate replacement, </w:t>
      </w:r>
      <w:r w:rsidR="00A876A5" w:rsidRPr="000D0769">
        <w:rPr>
          <w:rFonts w:ascii="Comic Sans MS" w:hAnsi="Comic Sans MS"/>
          <w:sz w:val="32"/>
          <w:szCs w:val="32"/>
        </w:rPr>
        <w:t xml:space="preserve">to be one of our Trustees. Mr </w:t>
      </w:r>
      <w:r w:rsidR="005C63DA" w:rsidRPr="000D0769">
        <w:rPr>
          <w:rFonts w:ascii="Comic Sans MS" w:hAnsi="Comic Sans MS"/>
          <w:sz w:val="32"/>
          <w:szCs w:val="32"/>
        </w:rPr>
        <w:t xml:space="preserve">Burt </w:t>
      </w:r>
      <w:r w:rsidR="00A876A5" w:rsidRPr="000D0769">
        <w:rPr>
          <w:rFonts w:ascii="Comic Sans MS" w:hAnsi="Comic Sans MS"/>
          <w:sz w:val="32"/>
          <w:szCs w:val="32"/>
        </w:rPr>
        <w:t xml:space="preserve">has been briefed upon the Trust purposes and what his duties and responsibilities would be and has agreed to be so appointed. He will bring to the Fund the benefit of his </w:t>
      </w:r>
      <w:r w:rsidR="00B54248">
        <w:rPr>
          <w:rFonts w:ascii="Comic Sans MS" w:hAnsi="Comic Sans MS"/>
          <w:sz w:val="32"/>
          <w:szCs w:val="32"/>
        </w:rPr>
        <w:t xml:space="preserve">considerable social care experience </w:t>
      </w:r>
      <w:r w:rsidR="00A876A5" w:rsidRPr="000D0769">
        <w:rPr>
          <w:rFonts w:ascii="Comic Sans MS" w:hAnsi="Comic Sans MS"/>
          <w:sz w:val="32"/>
          <w:szCs w:val="32"/>
        </w:rPr>
        <w:t xml:space="preserve">and I would therefore commend to you </w:t>
      </w:r>
      <w:r w:rsidR="00A876A5" w:rsidRPr="00A8703A">
        <w:rPr>
          <w:rFonts w:ascii="Comic Sans MS" w:hAnsi="Comic Sans MS"/>
          <w:sz w:val="32"/>
          <w:szCs w:val="32"/>
        </w:rPr>
        <w:t>Deliverance 2 of the Report.</w:t>
      </w:r>
    </w:p>
    <w:p w:rsidR="00A876A5" w:rsidRPr="000D0769" w:rsidRDefault="00A876A5" w:rsidP="00E969B1">
      <w:pPr>
        <w:spacing w:line="240" w:lineRule="auto"/>
        <w:jc w:val="both"/>
        <w:rPr>
          <w:rFonts w:ascii="Comic Sans MS" w:hAnsi="Comic Sans MS"/>
          <w:sz w:val="32"/>
          <w:szCs w:val="32"/>
        </w:rPr>
      </w:pPr>
    </w:p>
    <w:p w:rsidR="00A876A5" w:rsidRDefault="00A876A5" w:rsidP="00E969B1">
      <w:pPr>
        <w:spacing w:line="240" w:lineRule="auto"/>
        <w:jc w:val="both"/>
        <w:rPr>
          <w:rFonts w:ascii="Comic Sans MS" w:hAnsi="Comic Sans MS"/>
          <w:sz w:val="32"/>
          <w:szCs w:val="32"/>
        </w:rPr>
      </w:pPr>
      <w:r w:rsidRPr="000D0769">
        <w:rPr>
          <w:rFonts w:ascii="Comic Sans MS" w:hAnsi="Comic Sans MS"/>
          <w:sz w:val="32"/>
          <w:szCs w:val="32"/>
        </w:rPr>
        <w:t>Moderator, I present the Report and as I am not a Commissioner would ask the Principal Clerk to move the Deliverances.</w:t>
      </w:r>
    </w:p>
    <w:p w:rsidR="003A01EE" w:rsidRDefault="003A01EE" w:rsidP="00E969B1">
      <w:pPr>
        <w:spacing w:line="240" w:lineRule="auto"/>
        <w:jc w:val="both"/>
        <w:rPr>
          <w:rFonts w:ascii="Comic Sans MS" w:hAnsi="Comic Sans MS"/>
          <w:sz w:val="32"/>
          <w:szCs w:val="32"/>
        </w:rPr>
      </w:pPr>
    </w:p>
    <w:p w:rsidR="003A01EE" w:rsidRPr="000D0769" w:rsidRDefault="003A01EE" w:rsidP="00E969B1">
      <w:pPr>
        <w:spacing w:line="240" w:lineRule="auto"/>
        <w:jc w:val="both"/>
        <w:rPr>
          <w:rFonts w:ascii="Comic Sans MS" w:hAnsi="Comic Sans MS"/>
          <w:sz w:val="32"/>
          <w:szCs w:val="32"/>
        </w:rPr>
      </w:pPr>
      <w:r>
        <w:rPr>
          <w:rFonts w:ascii="Comic Sans MS" w:hAnsi="Comic Sans MS"/>
          <w:sz w:val="32"/>
          <w:szCs w:val="32"/>
        </w:rPr>
        <w:t>Rev. Ian Taylor, Chairman ©16/5/16</w:t>
      </w:r>
    </w:p>
    <w:p w:rsidR="00A876A5" w:rsidRPr="008648C0" w:rsidRDefault="00A876A5">
      <w:pPr>
        <w:rPr>
          <w:rFonts w:ascii="Comic Sans MS" w:hAnsi="Comic Sans MS"/>
          <w:sz w:val="32"/>
          <w:szCs w:val="32"/>
        </w:rPr>
      </w:pPr>
    </w:p>
    <w:sectPr w:rsidR="00A876A5" w:rsidRPr="008648C0" w:rsidSect="00A23A41">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99" w:rsidRDefault="009E3D99" w:rsidP="002D0CA7">
      <w:pPr>
        <w:spacing w:after="0" w:line="240" w:lineRule="auto"/>
      </w:pPr>
      <w:r>
        <w:separator/>
      </w:r>
    </w:p>
  </w:endnote>
  <w:endnote w:type="continuationSeparator" w:id="0">
    <w:p w:rsidR="009E3D99" w:rsidRDefault="009E3D99" w:rsidP="002D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99" w:rsidRDefault="009E3D99" w:rsidP="002D0CA7">
      <w:pPr>
        <w:spacing w:after="0" w:line="240" w:lineRule="auto"/>
      </w:pPr>
      <w:r>
        <w:separator/>
      </w:r>
    </w:p>
  </w:footnote>
  <w:footnote w:type="continuationSeparator" w:id="0">
    <w:p w:rsidR="009E3D99" w:rsidRDefault="009E3D99" w:rsidP="002D0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A7" w:rsidRDefault="002D0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A7" w:rsidRDefault="002D0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A7" w:rsidRDefault="002D0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C0"/>
    <w:rsid w:val="000C5701"/>
    <w:rsid w:val="000D0769"/>
    <w:rsid w:val="00115DB1"/>
    <w:rsid w:val="00160EEC"/>
    <w:rsid w:val="00167267"/>
    <w:rsid w:val="002026D7"/>
    <w:rsid w:val="002D0CA7"/>
    <w:rsid w:val="003054CD"/>
    <w:rsid w:val="0031003D"/>
    <w:rsid w:val="00314B8D"/>
    <w:rsid w:val="00322B39"/>
    <w:rsid w:val="00362C1C"/>
    <w:rsid w:val="0037445C"/>
    <w:rsid w:val="00383A07"/>
    <w:rsid w:val="003A01EE"/>
    <w:rsid w:val="003A598D"/>
    <w:rsid w:val="003C7D13"/>
    <w:rsid w:val="00401305"/>
    <w:rsid w:val="00401318"/>
    <w:rsid w:val="0042674A"/>
    <w:rsid w:val="0043577B"/>
    <w:rsid w:val="00447386"/>
    <w:rsid w:val="004559AB"/>
    <w:rsid w:val="004D07ED"/>
    <w:rsid w:val="00515FA9"/>
    <w:rsid w:val="00553067"/>
    <w:rsid w:val="00557AB1"/>
    <w:rsid w:val="0057222C"/>
    <w:rsid w:val="005B7AC1"/>
    <w:rsid w:val="005C63DA"/>
    <w:rsid w:val="00704300"/>
    <w:rsid w:val="00724848"/>
    <w:rsid w:val="00733FA2"/>
    <w:rsid w:val="0075224E"/>
    <w:rsid w:val="00785844"/>
    <w:rsid w:val="007D08E9"/>
    <w:rsid w:val="00832E2E"/>
    <w:rsid w:val="00852C5E"/>
    <w:rsid w:val="008648C0"/>
    <w:rsid w:val="008B7FD1"/>
    <w:rsid w:val="008E1EA9"/>
    <w:rsid w:val="00924947"/>
    <w:rsid w:val="00947F76"/>
    <w:rsid w:val="009B0CDB"/>
    <w:rsid w:val="009E3D99"/>
    <w:rsid w:val="009E7FCB"/>
    <w:rsid w:val="00A107DC"/>
    <w:rsid w:val="00A23A41"/>
    <w:rsid w:val="00A35FDB"/>
    <w:rsid w:val="00A415E2"/>
    <w:rsid w:val="00A6209A"/>
    <w:rsid w:val="00A62307"/>
    <w:rsid w:val="00A8703A"/>
    <w:rsid w:val="00A876A5"/>
    <w:rsid w:val="00AB2E7F"/>
    <w:rsid w:val="00AF46A7"/>
    <w:rsid w:val="00B52C9A"/>
    <w:rsid w:val="00B54248"/>
    <w:rsid w:val="00BA312B"/>
    <w:rsid w:val="00BC4696"/>
    <w:rsid w:val="00C31087"/>
    <w:rsid w:val="00C569B5"/>
    <w:rsid w:val="00D37303"/>
    <w:rsid w:val="00D8179D"/>
    <w:rsid w:val="00DB6E7F"/>
    <w:rsid w:val="00E22271"/>
    <w:rsid w:val="00E969B1"/>
    <w:rsid w:val="00EF0B49"/>
    <w:rsid w:val="00F4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C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CA7"/>
  </w:style>
  <w:style w:type="paragraph" w:styleId="Footer">
    <w:name w:val="footer"/>
    <w:basedOn w:val="Normal"/>
    <w:link w:val="FooterChar"/>
    <w:uiPriority w:val="99"/>
    <w:semiHidden/>
    <w:unhideWhenUsed/>
    <w:rsid w:val="002D0C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0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C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CA7"/>
  </w:style>
  <w:style w:type="paragraph" w:styleId="Footer">
    <w:name w:val="footer"/>
    <w:basedOn w:val="Normal"/>
    <w:link w:val="FooterChar"/>
    <w:uiPriority w:val="99"/>
    <w:semiHidden/>
    <w:unhideWhenUsed/>
    <w:rsid w:val="002D0C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2CB1-517A-4983-9F61-B549F509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1043</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Taylor</dc:creator>
  <cp:lastModifiedBy>MACMILLAN, LIN</cp:lastModifiedBy>
  <cp:revision>2</cp:revision>
  <dcterms:created xsi:type="dcterms:W3CDTF">2017-05-16T08:43:00Z</dcterms:created>
  <dcterms:modified xsi:type="dcterms:W3CDTF">2017-05-16T08:43:00Z</dcterms:modified>
</cp:coreProperties>
</file>